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0EB67" w14:textId="77777777" w:rsidR="006755D2" w:rsidRDefault="00402B6E">
      <w:pPr>
        <w:pStyle w:val="Heading1"/>
        <w:jc w:val="right"/>
        <w:rPr>
          <w:color w:val="404040"/>
          <w:sz w:val="20"/>
          <w:szCs w:val="20"/>
          <w:u w:color="404040"/>
        </w:rPr>
      </w:pPr>
      <w:r>
        <w:rPr>
          <w:noProof/>
          <w:color w:val="404040"/>
          <w:sz w:val="36"/>
          <w:szCs w:val="36"/>
          <w:u w:color="404040"/>
        </w:rPr>
        <w:drawing>
          <wp:anchor distT="57150" distB="57150" distL="57150" distR="57150" simplePos="0" relativeHeight="251660288" behindDoc="0" locked="0" layoutInCell="1" allowOverlap="1" wp14:anchorId="5650EB9A" wp14:editId="5650EB9B">
            <wp:simplePos x="0" y="0"/>
            <wp:positionH relativeFrom="column">
              <wp:posOffset>5052060</wp:posOffset>
            </wp:positionH>
            <wp:positionV relativeFrom="line">
              <wp:posOffset>-367030</wp:posOffset>
            </wp:positionV>
            <wp:extent cx="1504950" cy="97155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s_NewZealand_logo_spot.jpeg"/>
                    <pic:cNvPicPr>
                      <a:picLocks noChangeAspect="1"/>
                    </pic:cNvPicPr>
                  </pic:nvPicPr>
                  <pic:blipFill>
                    <a:blip r:embed="rId7"/>
                    <a:stretch>
                      <a:fillRect/>
                    </a:stretch>
                  </pic:blipFill>
                  <pic:spPr>
                    <a:xfrm>
                      <a:off x="0" y="0"/>
                      <a:ext cx="1504950" cy="971550"/>
                    </a:xfrm>
                    <a:prstGeom prst="rect">
                      <a:avLst/>
                    </a:prstGeom>
                    <a:ln w="12700" cap="flat">
                      <a:noFill/>
                      <a:miter lim="400000"/>
                    </a:ln>
                    <a:effectLst/>
                  </pic:spPr>
                </pic:pic>
              </a:graphicData>
            </a:graphic>
          </wp:anchor>
        </w:drawing>
      </w:r>
    </w:p>
    <w:p w14:paraId="5650EB68" w14:textId="77777777" w:rsidR="006755D2" w:rsidRDefault="00402B6E">
      <w:pPr>
        <w:pStyle w:val="Heading1"/>
        <w:rPr>
          <w:color w:val="404040"/>
          <w:sz w:val="28"/>
          <w:szCs w:val="28"/>
          <w:u w:color="404040"/>
        </w:rPr>
      </w:pPr>
      <w:r>
        <w:rPr>
          <w:rFonts w:eastAsia="Arial Unicode MS" w:cs="Arial Unicode MS"/>
          <w:b/>
          <w:bCs/>
          <w:color w:val="404040"/>
          <w:sz w:val="28"/>
          <w:szCs w:val="28"/>
          <w:u w:color="404040"/>
        </w:rPr>
        <w:t>Multiple Sclerosis Society of New Zealand Inc.</w:t>
      </w:r>
    </w:p>
    <w:p w14:paraId="5650EB69" w14:textId="77777777" w:rsidR="006755D2" w:rsidRDefault="006755D2">
      <w:pPr>
        <w:rPr>
          <w:rFonts w:ascii="Calibri" w:eastAsia="Calibri" w:hAnsi="Calibri" w:cs="Calibri"/>
          <w:color w:val="404040"/>
          <w:sz w:val="28"/>
          <w:szCs w:val="28"/>
          <w:u w:color="404040"/>
        </w:rPr>
      </w:pPr>
    </w:p>
    <w:p w14:paraId="5650EB6A" w14:textId="77777777" w:rsidR="006755D2" w:rsidRDefault="006755D2">
      <w:pPr>
        <w:rPr>
          <w:rFonts w:ascii="Calibri" w:eastAsia="Calibri" w:hAnsi="Calibri" w:cs="Calibri"/>
          <w:color w:val="404040"/>
          <w:sz w:val="28"/>
          <w:szCs w:val="28"/>
          <w:u w:color="404040"/>
        </w:rPr>
      </w:pPr>
    </w:p>
    <w:p w14:paraId="5650EB6B" w14:textId="77777777" w:rsidR="006755D2" w:rsidRDefault="00402B6E">
      <w:pPr>
        <w:pStyle w:val="Heading2"/>
        <w:pBdr>
          <w:top w:val="nil"/>
          <w:left w:val="nil"/>
          <w:bottom w:val="nil"/>
          <w:right w:val="nil"/>
        </w:pBdr>
        <w:shd w:val="clear" w:color="auto" w:fill="auto"/>
        <w:rPr>
          <w:rFonts w:ascii="Calibri" w:eastAsia="Calibri" w:hAnsi="Calibri" w:cs="Calibri"/>
          <w:color w:val="404040"/>
          <w:u w:color="404040"/>
        </w:rPr>
      </w:pPr>
      <w:r>
        <w:rPr>
          <w:rFonts w:ascii="Calibri" w:hAnsi="Calibri"/>
          <w:color w:val="404040"/>
          <w:sz w:val="28"/>
          <w:szCs w:val="28"/>
          <w:u w:color="404040"/>
        </w:rPr>
        <w:t xml:space="preserve">MASTERING MOUNTAINS GRANT </w:t>
      </w:r>
      <w:r>
        <w:rPr>
          <w:rFonts w:ascii="Calibri" w:hAnsi="Calibri"/>
          <w:color w:val="404040"/>
          <w:sz w:val="28"/>
          <w:szCs w:val="28"/>
          <w:u w:color="404040"/>
        </w:rPr>
        <w:t>GUIDELINES FOR APPLICANTS</w:t>
      </w:r>
    </w:p>
    <w:p w14:paraId="5650EB6C" w14:textId="77777777" w:rsidR="006755D2" w:rsidRDefault="006755D2">
      <w:pPr>
        <w:pStyle w:val="Heading2"/>
        <w:pBdr>
          <w:top w:val="nil"/>
          <w:left w:val="nil"/>
          <w:bottom w:val="nil"/>
          <w:right w:val="nil"/>
        </w:pBdr>
        <w:shd w:val="clear" w:color="auto" w:fill="auto"/>
        <w:rPr>
          <w:rFonts w:ascii="Calibri" w:eastAsia="Calibri" w:hAnsi="Calibri" w:cs="Calibri"/>
          <w:color w:val="404040"/>
          <w:sz w:val="22"/>
          <w:szCs w:val="22"/>
          <w:u w:color="404040"/>
        </w:rPr>
      </w:pPr>
    </w:p>
    <w:p w14:paraId="5650EB6D" w14:textId="77777777" w:rsidR="006755D2" w:rsidRDefault="00402B6E">
      <w:pPr>
        <w:pStyle w:val="Heading2"/>
        <w:pBdr>
          <w:top w:val="nil"/>
          <w:left w:val="nil"/>
          <w:bottom w:val="nil"/>
          <w:right w:val="nil"/>
        </w:pBdr>
        <w:shd w:val="clear" w:color="auto" w:fill="auto"/>
        <w:rPr>
          <w:rFonts w:ascii="Calibri" w:eastAsia="Calibri" w:hAnsi="Calibri" w:cs="Calibri"/>
          <w:color w:val="404040"/>
          <w:sz w:val="22"/>
          <w:szCs w:val="22"/>
          <w:u w:color="404040"/>
        </w:rPr>
      </w:pPr>
      <w:r>
        <w:rPr>
          <w:rFonts w:ascii="Calibri" w:hAnsi="Calibri"/>
          <w:color w:val="404040"/>
          <w:sz w:val="22"/>
          <w:szCs w:val="22"/>
          <w:u w:color="404040"/>
        </w:rPr>
        <w:t>Mastering Mountains Expedition Grant (for international challenges)</w:t>
      </w:r>
    </w:p>
    <w:p w14:paraId="5650EB6E" w14:textId="77777777" w:rsidR="006755D2" w:rsidRDefault="00402B6E">
      <w:pPr>
        <w:rPr>
          <w:rFonts w:ascii="Calibri" w:eastAsia="Calibri" w:hAnsi="Calibri" w:cs="Calibri"/>
          <w:color w:val="404040"/>
          <w:sz w:val="22"/>
          <w:szCs w:val="22"/>
          <w:u w:color="404040"/>
        </w:rPr>
      </w:pPr>
      <w:r>
        <w:rPr>
          <w:rFonts w:ascii="Calibri" w:hAnsi="Calibri"/>
          <w:i/>
          <w:iCs/>
          <w:color w:val="595959"/>
          <w:sz w:val="22"/>
          <w:szCs w:val="22"/>
          <w:u w:color="595959"/>
        </w:rPr>
        <w:t>Open April</w:t>
      </w:r>
      <w:r>
        <w:rPr>
          <w:rFonts w:ascii="Calibri" w:hAnsi="Calibri"/>
          <w:i/>
          <w:iCs/>
          <w:color w:val="595959"/>
          <w:sz w:val="22"/>
          <w:szCs w:val="22"/>
          <w:u w:color="595959"/>
        </w:rPr>
        <w:t xml:space="preserve"> – </w:t>
      </w:r>
      <w:r>
        <w:rPr>
          <w:rFonts w:ascii="Calibri" w:hAnsi="Calibri"/>
          <w:i/>
          <w:iCs/>
          <w:color w:val="595959"/>
          <w:sz w:val="22"/>
          <w:szCs w:val="22"/>
          <w:u w:color="595959"/>
        </w:rPr>
        <w:t>May Annually</w:t>
      </w:r>
    </w:p>
    <w:p w14:paraId="5650EB6F" w14:textId="77777777" w:rsidR="006755D2" w:rsidRDefault="00402B6E">
      <w:pPr>
        <w:pStyle w:val="Heading2"/>
        <w:pBdr>
          <w:top w:val="nil"/>
          <w:left w:val="nil"/>
          <w:bottom w:val="nil"/>
          <w:right w:val="nil"/>
        </w:pBdr>
        <w:shd w:val="clear" w:color="auto" w:fill="auto"/>
        <w:rPr>
          <w:rFonts w:ascii="Calibri" w:eastAsia="Calibri" w:hAnsi="Calibri" w:cs="Calibri"/>
          <w:color w:val="404040"/>
          <w:sz w:val="22"/>
          <w:szCs w:val="22"/>
          <w:u w:color="404040"/>
        </w:rPr>
      </w:pPr>
      <w:r>
        <w:rPr>
          <w:rFonts w:ascii="Calibri" w:hAnsi="Calibri"/>
          <w:color w:val="404040"/>
          <w:sz w:val="22"/>
          <w:szCs w:val="22"/>
          <w:u w:color="404040"/>
        </w:rPr>
        <w:t xml:space="preserve">Mastering Mountains Grant </w:t>
      </w:r>
      <w:r>
        <w:rPr>
          <w:rFonts w:ascii="Calibri" w:hAnsi="Calibri"/>
          <w:color w:val="404040"/>
          <w:sz w:val="22"/>
          <w:szCs w:val="22"/>
          <w:u w:color="404040"/>
        </w:rPr>
        <w:t xml:space="preserve">(for NZ based </w:t>
      </w:r>
      <w:r>
        <w:rPr>
          <w:rFonts w:ascii="Calibri" w:hAnsi="Calibri"/>
          <w:color w:val="404040"/>
          <w:sz w:val="22"/>
          <w:szCs w:val="22"/>
          <w:u w:color="404040"/>
        </w:rPr>
        <w:t>challenges)</w:t>
      </w:r>
      <w:r>
        <w:rPr>
          <w:rFonts w:ascii="Calibri" w:hAnsi="Calibri"/>
          <w:color w:val="404040"/>
          <w:sz w:val="22"/>
          <w:szCs w:val="22"/>
          <w:u w:color="404040"/>
        </w:rPr>
        <w:t xml:space="preserve">: </w:t>
      </w:r>
    </w:p>
    <w:p w14:paraId="5650EB70" w14:textId="575F11BB" w:rsidR="006755D2" w:rsidRDefault="00402B6E">
      <w:pPr>
        <w:rPr>
          <w:rFonts w:ascii="Calibri" w:eastAsia="Calibri" w:hAnsi="Calibri" w:cs="Calibri"/>
          <w:color w:val="404040"/>
          <w:sz w:val="22"/>
          <w:szCs w:val="22"/>
          <w:u w:color="404040"/>
        </w:rPr>
      </w:pPr>
      <w:r>
        <w:rPr>
          <w:rFonts w:ascii="Calibri" w:hAnsi="Calibri"/>
          <w:i/>
          <w:iCs/>
          <w:color w:val="595959"/>
          <w:sz w:val="22"/>
          <w:szCs w:val="22"/>
          <w:u w:color="595959"/>
        </w:rPr>
        <w:t xml:space="preserve">Open September </w:t>
      </w:r>
      <w:r>
        <w:rPr>
          <w:rFonts w:ascii="Calibri" w:hAnsi="Calibri"/>
          <w:i/>
          <w:iCs/>
          <w:color w:val="595959"/>
          <w:sz w:val="22"/>
          <w:szCs w:val="22"/>
          <w:u w:color="595959"/>
        </w:rPr>
        <w:t xml:space="preserve">– </w:t>
      </w:r>
      <w:r>
        <w:rPr>
          <w:rFonts w:ascii="Calibri" w:hAnsi="Calibri"/>
          <w:i/>
          <w:iCs/>
          <w:color w:val="595959"/>
          <w:sz w:val="22"/>
          <w:szCs w:val="22"/>
          <w:u w:color="595959"/>
        </w:rPr>
        <w:t>October Annually</w:t>
      </w:r>
    </w:p>
    <w:p w14:paraId="5650EB72" w14:textId="77777777" w:rsidR="006755D2" w:rsidRDefault="006755D2">
      <w:pPr>
        <w:rPr>
          <w:rFonts w:ascii="Calibri" w:eastAsia="Calibri" w:hAnsi="Calibri" w:cs="Calibri"/>
          <w:color w:val="404040"/>
          <w:sz w:val="22"/>
          <w:szCs w:val="22"/>
          <w:u w:color="404040"/>
        </w:rPr>
      </w:pPr>
    </w:p>
    <w:p w14:paraId="5650EB73" w14:textId="77777777" w:rsidR="006755D2" w:rsidRDefault="00402B6E">
      <w:pPr>
        <w:pStyle w:val="Heading4"/>
        <w:rPr>
          <w:rFonts w:ascii="Calibri" w:eastAsia="Calibri" w:hAnsi="Calibri" w:cs="Calibri"/>
          <w:color w:val="404040"/>
          <w:sz w:val="22"/>
          <w:szCs w:val="22"/>
          <w:u w:val="single" w:color="404040"/>
        </w:rPr>
      </w:pPr>
      <w:r>
        <w:rPr>
          <w:rFonts w:ascii="Calibri" w:hAnsi="Calibri"/>
          <w:color w:val="404040"/>
          <w:sz w:val="22"/>
          <w:szCs w:val="22"/>
          <w:u w:val="single" w:color="404040"/>
        </w:rPr>
        <w:t>Purpose</w:t>
      </w:r>
    </w:p>
    <w:p w14:paraId="5650EB74" w14:textId="77777777" w:rsidR="006755D2" w:rsidRDefault="00402B6E">
      <w:pPr>
        <w:pStyle w:val="BodyText"/>
        <w:numPr>
          <w:ilvl w:val="1"/>
          <w:numId w:val="2"/>
        </w:numPr>
        <w:rPr>
          <w:rFonts w:ascii="Calibri" w:eastAsia="Calibri" w:hAnsi="Calibri" w:cs="Calibri"/>
          <w:color w:val="404040"/>
          <w:sz w:val="22"/>
          <w:szCs w:val="22"/>
        </w:rPr>
      </w:pPr>
      <w:bookmarkStart w:id="0" w:name="OLE_LINK1"/>
      <w:r>
        <w:rPr>
          <w:rFonts w:ascii="Calibri" w:hAnsi="Calibri"/>
          <w:color w:val="404040"/>
          <w:sz w:val="22"/>
          <w:szCs w:val="22"/>
          <w:u w:color="404040"/>
        </w:rPr>
        <w:t>To assist people who have been diagnosed as having Multiple Sclerosis</w:t>
      </w:r>
      <w:r>
        <w:rPr>
          <w:rFonts w:ascii="Calibri" w:hAnsi="Calibri"/>
          <w:color w:val="404040"/>
          <w:sz w:val="22"/>
          <w:szCs w:val="22"/>
          <w:u w:color="404040"/>
        </w:rPr>
        <w:t xml:space="preserve"> (MS) or Functional Neurological Disorder</w:t>
      </w:r>
      <w:r>
        <w:rPr>
          <w:rFonts w:ascii="Calibri" w:hAnsi="Calibri"/>
          <w:color w:val="404040"/>
          <w:sz w:val="22"/>
          <w:szCs w:val="22"/>
          <w:u w:color="404040"/>
        </w:rPr>
        <w:t xml:space="preserve"> </w:t>
      </w:r>
      <w:r>
        <w:rPr>
          <w:rFonts w:ascii="Calibri" w:hAnsi="Calibri"/>
          <w:color w:val="404040"/>
          <w:sz w:val="22"/>
          <w:szCs w:val="22"/>
          <w:u w:color="404040"/>
        </w:rPr>
        <w:t xml:space="preserve">(FND) </w:t>
      </w:r>
      <w:r>
        <w:rPr>
          <w:rFonts w:ascii="Calibri" w:hAnsi="Calibri"/>
          <w:color w:val="404040"/>
          <w:sz w:val="22"/>
          <w:szCs w:val="22"/>
          <w:u w:color="404040"/>
        </w:rPr>
        <w:t>to overcome a specific obstacle so that they can achieve a specific outdoor pursuit.</w:t>
      </w:r>
    </w:p>
    <w:p w14:paraId="5650EB75" w14:textId="77777777" w:rsidR="006755D2" w:rsidRDefault="00402B6E">
      <w:pPr>
        <w:pStyle w:val="BodyText"/>
        <w:numPr>
          <w:ilvl w:val="1"/>
          <w:numId w:val="2"/>
        </w:numPr>
        <w:rPr>
          <w:rFonts w:ascii="Calibri" w:hAnsi="Calibri"/>
          <w:color w:val="404040"/>
          <w:sz w:val="22"/>
          <w:szCs w:val="22"/>
        </w:rPr>
      </w:pPr>
      <w:r>
        <w:rPr>
          <w:rFonts w:ascii="Calibri" w:hAnsi="Calibri"/>
          <w:color w:val="404040"/>
          <w:sz w:val="22"/>
          <w:szCs w:val="22"/>
          <w:u w:color="404040"/>
        </w:rPr>
        <w:t>Successful applicants will be eligible for a financial contribution payable for their activity fees</w:t>
      </w:r>
      <w:bookmarkEnd w:id="0"/>
      <w:r>
        <w:rPr>
          <w:rFonts w:ascii="Calibri" w:hAnsi="Calibri"/>
          <w:color w:val="404040"/>
          <w:sz w:val="22"/>
          <w:szCs w:val="22"/>
          <w:u w:color="404040"/>
        </w:rPr>
        <w:t xml:space="preserve"> with the amount awarded at the discretion of the Selection Panel.</w:t>
      </w:r>
    </w:p>
    <w:p w14:paraId="5650EB76" w14:textId="77777777" w:rsidR="006755D2" w:rsidRDefault="00402B6E">
      <w:pPr>
        <w:pStyle w:val="Heading4"/>
        <w:rPr>
          <w:rFonts w:ascii="Calibri" w:eastAsia="Calibri" w:hAnsi="Calibri" w:cs="Calibri"/>
          <w:color w:val="404040"/>
          <w:sz w:val="22"/>
          <w:szCs w:val="22"/>
          <w:u w:val="single" w:color="404040"/>
        </w:rPr>
      </w:pPr>
      <w:r>
        <w:rPr>
          <w:rFonts w:ascii="Calibri" w:hAnsi="Calibri"/>
          <w:color w:val="404040"/>
          <w:sz w:val="22"/>
          <w:szCs w:val="22"/>
          <w:u w:val="single" w:color="404040"/>
        </w:rPr>
        <w:lastRenderedPageBreak/>
        <w:t>Conditions</w:t>
      </w:r>
    </w:p>
    <w:p w14:paraId="5650EB77" w14:textId="77777777" w:rsidR="006755D2" w:rsidRDefault="00402B6E">
      <w:pPr>
        <w:pStyle w:val="BodyText"/>
        <w:tabs>
          <w:tab w:val="left" w:pos="540"/>
        </w:tabs>
        <w:ind w:left="539" w:hanging="539"/>
        <w:rPr>
          <w:rFonts w:ascii="Calibri" w:eastAsia="Calibri" w:hAnsi="Calibri" w:cs="Calibri"/>
          <w:color w:val="404040"/>
          <w:sz w:val="22"/>
          <w:szCs w:val="22"/>
          <w:u w:color="404040"/>
        </w:rPr>
      </w:pPr>
      <w:r>
        <w:rPr>
          <w:rFonts w:ascii="Calibri" w:hAnsi="Calibri"/>
          <w:color w:val="404040"/>
          <w:sz w:val="22"/>
          <w:szCs w:val="22"/>
          <w:u w:color="404040"/>
        </w:rPr>
        <w:t>2.1</w:t>
      </w:r>
      <w:r>
        <w:rPr>
          <w:rFonts w:ascii="Calibri" w:hAnsi="Calibri"/>
          <w:color w:val="404040"/>
          <w:sz w:val="22"/>
          <w:szCs w:val="22"/>
          <w:u w:color="404040"/>
        </w:rPr>
        <w:tab/>
        <w:t>Applications are open to people with MS</w:t>
      </w:r>
      <w:r>
        <w:rPr>
          <w:rFonts w:ascii="Calibri" w:hAnsi="Calibri"/>
          <w:color w:val="404040"/>
          <w:sz w:val="22"/>
          <w:szCs w:val="22"/>
          <w:u w:color="404040"/>
        </w:rPr>
        <w:t xml:space="preserve"> or FND</w:t>
      </w:r>
      <w:r>
        <w:rPr>
          <w:rFonts w:ascii="Calibri" w:hAnsi="Calibri"/>
          <w:color w:val="404040"/>
          <w:sz w:val="22"/>
          <w:szCs w:val="22"/>
          <w:u w:color="404040"/>
        </w:rPr>
        <w:t xml:space="preserve"> who are New Zealand residents.</w:t>
      </w:r>
    </w:p>
    <w:p w14:paraId="5650EB78" w14:textId="77777777" w:rsidR="006755D2" w:rsidRDefault="00402B6E">
      <w:pPr>
        <w:pStyle w:val="BodyText"/>
        <w:tabs>
          <w:tab w:val="left" w:pos="1260"/>
        </w:tabs>
        <w:ind w:left="1260" w:hanging="720"/>
        <w:rPr>
          <w:rFonts w:ascii="Calibri" w:eastAsia="Calibri" w:hAnsi="Calibri" w:cs="Calibri"/>
          <w:color w:val="404040"/>
          <w:sz w:val="22"/>
          <w:szCs w:val="22"/>
          <w:u w:color="404040"/>
        </w:rPr>
      </w:pPr>
      <w:r>
        <w:rPr>
          <w:rFonts w:ascii="Calibri" w:hAnsi="Calibri"/>
          <w:color w:val="404040"/>
          <w:sz w:val="22"/>
          <w:szCs w:val="22"/>
          <w:u w:color="404040"/>
        </w:rPr>
        <w:t>2.1.1</w:t>
      </w:r>
      <w:r>
        <w:rPr>
          <w:rFonts w:ascii="Calibri" w:hAnsi="Calibri"/>
          <w:color w:val="404040"/>
          <w:sz w:val="22"/>
          <w:szCs w:val="22"/>
          <w:u w:color="404040"/>
        </w:rPr>
        <w:tab/>
        <w:t>Applications will be accepted for consideration from persons who have MS</w:t>
      </w:r>
      <w:r>
        <w:rPr>
          <w:rFonts w:ascii="Calibri" w:hAnsi="Calibri"/>
          <w:color w:val="404040"/>
          <w:sz w:val="22"/>
          <w:szCs w:val="22"/>
          <w:u w:color="404040"/>
        </w:rPr>
        <w:t xml:space="preserve"> or FND</w:t>
      </w:r>
      <w:r>
        <w:rPr>
          <w:rFonts w:ascii="Calibri" w:hAnsi="Calibri"/>
          <w:color w:val="404040"/>
          <w:sz w:val="22"/>
          <w:szCs w:val="22"/>
          <w:u w:color="404040"/>
        </w:rPr>
        <w:t xml:space="preserve"> who are no</w:t>
      </w:r>
      <w:r>
        <w:rPr>
          <w:rFonts w:ascii="Calibri" w:hAnsi="Calibri"/>
          <w:color w:val="404040"/>
          <w:sz w:val="22"/>
          <w:szCs w:val="22"/>
          <w:u w:color="404040"/>
        </w:rPr>
        <w:t>t members of a regional MS Society provided that the application is authenticated by the person's GP or primary health professional.</w:t>
      </w:r>
    </w:p>
    <w:p w14:paraId="5650EB79" w14:textId="77777777" w:rsidR="006755D2" w:rsidRDefault="00402B6E">
      <w:pPr>
        <w:pStyle w:val="BodyText"/>
        <w:tabs>
          <w:tab w:val="left" w:pos="1260"/>
        </w:tabs>
        <w:ind w:left="1260" w:hanging="720"/>
        <w:rPr>
          <w:rFonts w:ascii="Calibri" w:eastAsia="Calibri" w:hAnsi="Calibri" w:cs="Calibri"/>
          <w:color w:val="404040"/>
          <w:sz w:val="22"/>
          <w:szCs w:val="22"/>
          <w:u w:color="404040"/>
        </w:rPr>
      </w:pPr>
      <w:r>
        <w:rPr>
          <w:rFonts w:ascii="Calibri" w:hAnsi="Calibri"/>
          <w:color w:val="404040"/>
          <w:sz w:val="22"/>
          <w:szCs w:val="22"/>
          <w:u w:color="404040"/>
        </w:rPr>
        <w:t>2.1.2</w:t>
      </w:r>
      <w:r>
        <w:rPr>
          <w:rFonts w:ascii="Calibri" w:hAnsi="Calibri"/>
          <w:color w:val="404040"/>
          <w:sz w:val="22"/>
          <w:szCs w:val="22"/>
          <w:u w:color="404040"/>
        </w:rPr>
        <w:tab/>
        <w:t>Members of the Selection Panel and their immediate family are not eligible to apply.</w:t>
      </w:r>
    </w:p>
    <w:p w14:paraId="5650EB7A" w14:textId="77777777" w:rsidR="006755D2" w:rsidRDefault="00402B6E">
      <w:pPr>
        <w:spacing w:before="100" w:after="100"/>
        <w:ind w:left="539" w:hanging="539"/>
        <w:rPr>
          <w:rFonts w:ascii="Calibri" w:eastAsia="Calibri" w:hAnsi="Calibri" w:cs="Calibri"/>
          <w:color w:val="404040"/>
          <w:sz w:val="22"/>
          <w:szCs w:val="22"/>
          <w:u w:color="404040"/>
        </w:rPr>
      </w:pPr>
      <w:r>
        <w:rPr>
          <w:rFonts w:ascii="Calibri" w:hAnsi="Calibri"/>
          <w:color w:val="404040"/>
          <w:sz w:val="22"/>
          <w:szCs w:val="22"/>
          <w:u w:color="404040"/>
        </w:rPr>
        <w:t>2.2</w:t>
      </w:r>
      <w:r>
        <w:rPr>
          <w:rFonts w:ascii="Calibri" w:hAnsi="Calibri"/>
          <w:color w:val="404040"/>
          <w:sz w:val="22"/>
          <w:szCs w:val="22"/>
          <w:u w:color="404040"/>
        </w:rPr>
        <w:tab/>
        <w:t xml:space="preserve">Applicants are </w:t>
      </w:r>
      <w:r>
        <w:rPr>
          <w:rFonts w:ascii="Calibri" w:hAnsi="Calibri"/>
          <w:color w:val="404040"/>
          <w:sz w:val="22"/>
          <w:szCs w:val="22"/>
          <w:u w:color="404040"/>
        </w:rPr>
        <w:t xml:space="preserve">required to explain in a statement on the application form the reasons why they chose the selected activity and how the experience will benefit them. Applicants must also identify the obstacle the grant will help them overcome to complete the activity and </w:t>
      </w:r>
      <w:r>
        <w:rPr>
          <w:rFonts w:ascii="Calibri" w:hAnsi="Calibri"/>
          <w:color w:val="404040"/>
          <w:sz w:val="22"/>
          <w:szCs w:val="22"/>
          <w:u w:color="404040"/>
        </w:rPr>
        <w:t>must outline the steps they are taking and will take to prepare for the activity.</w:t>
      </w:r>
    </w:p>
    <w:p w14:paraId="5650EB7B" w14:textId="77777777" w:rsidR="006755D2" w:rsidRDefault="00402B6E">
      <w:pPr>
        <w:spacing w:before="100" w:after="100"/>
        <w:ind w:left="539" w:hanging="539"/>
        <w:rPr>
          <w:rFonts w:ascii="Calibri" w:eastAsia="Calibri" w:hAnsi="Calibri" w:cs="Calibri"/>
          <w:color w:val="404040"/>
          <w:sz w:val="22"/>
          <w:szCs w:val="22"/>
          <w:u w:color="404040"/>
        </w:rPr>
      </w:pPr>
      <w:r>
        <w:rPr>
          <w:rFonts w:ascii="Calibri" w:hAnsi="Calibri"/>
          <w:color w:val="404040"/>
          <w:sz w:val="22"/>
          <w:szCs w:val="22"/>
          <w:u w:color="404040"/>
        </w:rPr>
        <w:t>2.3</w:t>
      </w:r>
      <w:r>
        <w:rPr>
          <w:rFonts w:ascii="Calibri" w:hAnsi="Calibri"/>
          <w:color w:val="404040"/>
          <w:sz w:val="22"/>
          <w:szCs w:val="22"/>
          <w:u w:color="404040"/>
        </w:rPr>
        <w:tab/>
        <w:t>Applicants are required to provide a breakdown of costs relating to their chosen activity indicating what they are specifically requesting funding towards from the Master</w:t>
      </w:r>
      <w:r>
        <w:rPr>
          <w:rFonts w:ascii="Calibri" w:hAnsi="Calibri"/>
          <w:color w:val="404040"/>
          <w:sz w:val="22"/>
          <w:szCs w:val="22"/>
          <w:u w:color="404040"/>
        </w:rPr>
        <w:t>ing Mountains Grant</w:t>
      </w:r>
      <w:r>
        <w:rPr>
          <w:rFonts w:ascii="Calibri" w:hAnsi="Calibri"/>
          <w:color w:val="404040"/>
          <w:sz w:val="22"/>
          <w:szCs w:val="22"/>
          <w:u w:color="404040"/>
        </w:rPr>
        <w:t xml:space="preserve"> or Expedition Grant.</w:t>
      </w:r>
    </w:p>
    <w:p w14:paraId="5650EB7C" w14:textId="77777777" w:rsidR="006755D2" w:rsidRDefault="00402B6E">
      <w:pPr>
        <w:pStyle w:val="BodyText"/>
        <w:tabs>
          <w:tab w:val="left" w:pos="540"/>
        </w:tabs>
        <w:ind w:left="539" w:hanging="539"/>
        <w:rPr>
          <w:rFonts w:ascii="Calibri" w:eastAsia="Calibri" w:hAnsi="Calibri" w:cs="Calibri"/>
          <w:color w:val="404040"/>
          <w:sz w:val="22"/>
          <w:szCs w:val="22"/>
          <w:u w:color="404040"/>
        </w:rPr>
      </w:pPr>
      <w:r>
        <w:rPr>
          <w:rFonts w:ascii="Calibri" w:hAnsi="Calibri"/>
          <w:color w:val="404040"/>
          <w:sz w:val="22"/>
          <w:szCs w:val="22"/>
          <w:u w:color="404040"/>
        </w:rPr>
        <w:lastRenderedPageBreak/>
        <w:t>2.4</w:t>
      </w:r>
      <w:r>
        <w:rPr>
          <w:rFonts w:ascii="Calibri" w:hAnsi="Calibri"/>
          <w:color w:val="404040"/>
          <w:sz w:val="22"/>
          <w:szCs w:val="22"/>
          <w:u w:color="404040"/>
        </w:rPr>
        <w:tab/>
        <w:t>The Selection Panel that considers applications submitted must comprise one from each of the following groups: Trustee of Mastering Mountains Trust; Person with MS</w:t>
      </w:r>
      <w:r>
        <w:rPr>
          <w:rFonts w:ascii="Calibri" w:hAnsi="Calibri"/>
          <w:color w:val="404040"/>
          <w:sz w:val="22"/>
          <w:szCs w:val="22"/>
          <w:u w:color="404040"/>
        </w:rPr>
        <w:t xml:space="preserve"> or FND</w:t>
      </w:r>
      <w:r>
        <w:rPr>
          <w:rFonts w:ascii="Calibri" w:hAnsi="Calibri"/>
          <w:color w:val="404040"/>
          <w:sz w:val="22"/>
          <w:szCs w:val="22"/>
          <w:u w:color="404040"/>
        </w:rPr>
        <w:t>; MSNZ National Office and a MSNZ Nationa</w:t>
      </w:r>
      <w:r>
        <w:rPr>
          <w:rFonts w:ascii="Calibri" w:hAnsi="Calibri"/>
          <w:color w:val="404040"/>
          <w:sz w:val="22"/>
          <w:szCs w:val="22"/>
          <w:u w:color="404040"/>
        </w:rPr>
        <w:t>l Executive Committee Member.</w:t>
      </w:r>
    </w:p>
    <w:p w14:paraId="5650EB7D" w14:textId="77777777" w:rsidR="006755D2" w:rsidRDefault="00402B6E">
      <w:pPr>
        <w:pStyle w:val="BodyText"/>
        <w:tabs>
          <w:tab w:val="left" w:pos="540"/>
        </w:tabs>
        <w:ind w:left="539" w:hanging="539"/>
        <w:rPr>
          <w:rFonts w:ascii="Calibri" w:eastAsia="Calibri" w:hAnsi="Calibri" w:cs="Calibri"/>
          <w:color w:val="404040"/>
          <w:sz w:val="22"/>
          <w:szCs w:val="22"/>
          <w:u w:color="404040"/>
        </w:rPr>
      </w:pPr>
      <w:r>
        <w:rPr>
          <w:rFonts w:ascii="Calibri" w:hAnsi="Calibri"/>
          <w:color w:val="404040"/>
          <w:sz w:val="22"/>
          <w:szCs w:val="22"/>
          <w:u w:color="404040"/>
        </w:rPr>
        <w:t>2.5</w:t>
      </w:r>
      <w:r>
        <w:rPr>
          <w:rFonts w:ascii="Calibri" w:hAnsi="Calibri"/>
          <w:color w:val="404040"/>
          <w:sz w:val="22"/>
          <w:szCs w:val="22"/>
          <w:u w:color="404040"/>
        </w:rPr>
        <w:tab/>
        <w:t>The financial contribution awarded will be at the discretion of the Selection Panel and advised at the time of confirmation. The amount contributed will be awarded based on available funds for the year and may not cover th</w:t>
      </w:r>
      <w:r>
        <w:rPr>
          <w:rFonts w:ascii="Calibri" w:hAnsi="Calibri"/>
          <w:color w:val="404040"/>
          <w:sz w:val="22"/>
          <w:szCs w:val="22"/>
          <w:u w:color="404040"/>
        </w:rPr>
        <w:t>e total amount applied for. More than one applicant may receive funding in a year.</w:t>
      </w:r>
    </w:p>
    <w:p w14:paraId="5650EB7E" w14:textId="77777777" w:rsidR="006755D2" w:rsidRDefault="00402B6E">
      <w:pPr>
        <w:pStyle w:val="BodyText"/>
        <w:tabs>
          <w:tab w:val="left" w:pos="540"/>
        </w:tabs>
        <w:ind w:left="539" w:hanging="539"/>
        <w:rPr>
          <w:rFonts w:ascii="Calibri" w:eastAsia="Calibri" w:hAnsi="Calibri" w:cs="Calibri"/>
          <w:color w:val="404040"/>
          <w:sz w:val="22"/>
          <w:szCs w:val="22"/>
          <w:u w:color="404040"/>
        </w:rPr>
      </w:pPr>
      <w:r>
        <w:rPr>
          <w:rFonts w:ascii="Calibri" w:hAnsi="Calibri"/>
          <w:color w:val="404040"/>
          <w:sz w:val="22"/>
          <w:szCs w:val="22"/>
          <w:u w:color="404040"/>
        </w:rPr>
        <w:t>2.6</w:t>
      </w:r>
      <w:r>
        <w:rPr>
          <w:rFonts w:ascii="Calibri" w:hAnsi="Calibri"/>
          <w:color w:val="404040"/>
          <w:sz w:val="22"/>
          <w:szCs w:val="22"/>
          <w:u w:color="404040"/>
        </w:rPr>
        <w:tab/>
        <w:t xml:space="preserve">Successful applicants are requested to support future recipients of the Mastering Mountains Trust by fundraising. A minimum of 50% of any funds raised, beyond the costs </w:t>
      </w:r>
      <w:r>
        <w:rPr>
          <w:rFonts w:ascii="Calibri" w:hAnsi="Calibri"/>
          <w:color w:val="404040"/>
          <w:sz w:val="22"/>
          <w:szCs w:val="22"/>
          <w:u w:color="404040"/>
        </w:rPr>
        <w:t>of their activity, must be donated to Mastering Mountains.</w:t>
      </w:r>
    </w:p>
    <w:p w14:paraId="5650EB81" w14:textId="77777777" w:rsidR="006755D2" w:rsidRDefault="00402B6E">
      <w:pPr>
        <w:pStyle w:val="Heading4"/>
        <w:rPr>
          <w:rFonts w:ascii="Calibri" w:eastAsia="Calibri" w:hAnsi="Calibri" w:cs="Calibri"/>
          <w:color w:val="404040"/>
          <w:sz w:val="22"/>
          <w:szCs w:val="22"/>
          <w:u w:val="single" w:color="404040"/>
        </w:rPr>
      </w:pPr>
      <w:bookmarkStart w:id="1" w:name="_GoBack"/>
      <w:bookmarkEnd w:id="1"/>
      <w:r>
        <w:rPr>
          <w:rFonts w:ascii="Calibri" w:hAnsi="Calibri"/>
          <w:color w:val="404040"/>
          <w:sz w:val="22"/>
          <w:szCs w:val="22"/>
          <w:u w:val="single" w:color="404040"/>
        </w:rPr>
        <w:t>Process</w:t>
      </w:r>
    </w:p>
    <w:p w14:paraId="5650EB82" w14:textId="77777777" w:rsidR="006755D2" w:rsidRDefault="00402B6E">
      <w:pPr>
        <w:pStyle w:val="BodyText"/>
        <w:tabs>
          <w:tab w:val="left" w:pos="540"/>
        </w:tabs>
        <w:ind w:left="539" w:hanging="539"/>
        <w:rPr>
          <w:rFonts w:ascii="Calibri" w:eastAsia="Calibri" w:hAnsi="Calibri" w:cs="Calibri"/>
          <w:color w:val="404040"/>
          <w:sz w:val="22"/>
          <w:szCs w:val="22"/>
          <w:u w:color="404040"/>
        </w:rPr>
      </w:pPr>
      <w:r>
        <w:rPr>
          <w:rFonts w:ascii="Calibri" w:hAnsi="Calibri"/>
          <w:color w:val="404040"/>
          <w:sz w:val="22"/>
          <w:szCs w:val="22"/>
          <w:u w:color="404040"/>
        </w:rPr>
        <w:t>3.1</w:t>
      </w:r>
      <w:r>
        <w:rPr>
          <w:rFonts w:ascii="Calibri" w:hAnsi="Calibri"/>
          <w:color w:val="404040"/>
          <w:sz w:val="22"/>
          <w:szCs w:val="22"/>
          <w:u w:color="404040"/>
        </w:rPr>
        <w:tab/>
        <w:t xml:space="preserve">Applications must be on the official application form provided. </w:t>
      </w:r>
    </w:p>
    <w:p w14:paraId="5650EB83" w14:textId="77777777" w:rsidR="006755D2" w:rsidRDefault="00402B6E">
      <w:pPr>
        <w:pStyle w:val="BodyText"/>
        <w:tabs>
          <w:tab w:val="left" w:pos="540"/>
        </w:tabs>
        <w:ind w:left="539" w:hanging="539"/>
        <w:rPr>
          <w:rFonts w:ascii="Calibri" w:eastAsia="Calibri" w:hAnsi="Calibri" w:cs="Calibri"/>
          <w:color w:val="404040"/>
          <w:sz w:val="22"/>
          <w:szCs w:val="22"/>
          <w:u w:color="404040"/>
        </w:rPr>
      </w:pPr>
      <w:r>
        <w:rPr>
          <w:rFonts w:ascii="Calibri" w:hAnsi="Calibri"/>
          <w:color w:val="404040"/>
          <w:sz w:val="22"/>
          <w:szCs w:val="22"/>
          <w:u w:color="404040"/>
        </w:rPr>
        <w:lastRenderedPageBreak/>
        <w:t>3.2</w:t>
      </w:r>
      <w:r>
        <w:rPr>
          <w:rFonts w:ascii="Calibri" w:hAnsi="Calibri"/>
          <w:color w:val="404040"/>
          <w:sz w:val="22"/>
          <w:szCs w:val="22"/>
          <w:u w:color="404040"/>
        </w:rPr>
        <w:tab/>
        <w:t xml:space="preserve">There are two funding rounds open annually. NO late applications will be accepted and must be </w:t>
      </w:r>
      <w:r>
        <w:rPr>
          <w:rFonts w:ascii="Calibri" w:hAnsi="Calibri"/>
          <w:color w:val="404040"/>
          <w:sz w:val="22"/>
          <w:szCs w:val="22"/>
          <w:u w:color="404040"/>
        </w:rPr>
        <w:t>resubmitted for the next funding round.</w:t>
      </w:r>
    </w:p>
    <w:p w14:paraId="5650EB84" w14:textId="7BCC96AB" w:rsidR="006755D2" w:rsidRDefault="00402B6E">
      <w:pPr>
        <w:pStyle w:val="BodyText"/>
        <w:tabs>
          <w:tab w:val="left" w:pos="540"/>
        </w:tabs>
        <w:ind w:left="539"/>
        <w:rPr>
          <w:rFonts w:ascii="Calibri" w:eastAsia="Calibri" w:hAnsi="Calibri" w:cs="Calibri"/>
          <w:color w:val="404040"/>
          <w:sz w:val="22"/>
          <w:szCs w:val="22"/>
          <w:u w:color="404040"/>
        </w:rPr>
      </w:pPr>
      <w:r>
        <w:rPr>
          <w:rFonts w:ascii="Calibri" w:eastAsia="Calibri" w:hAnsi="Calibri" w:cs="Calibri"/>
          <w:color w:val="404040"/>
          <w:sz w:val="22"/>
          <w:szCs w:val="22"/>
          <w:u w:color="404040"/>
        </w:rPr>
        <w:tab/>
      </w:r>
      <w:r>
        <w:rPr>
          <w:rFonts w:ascii="Calibri" w:hAnsi="Calibri"/>
          <w:b/>
          <w:bCs/>
          <w:color w:val="404040"/>
          <w:sz w:val="22"/>
          <w:szCs w:val="22"/>
          <w:u w:color="404040"/>
        </w:rPr>
        <w:t>Funding Round 1:</w:t>
      </w:r>
      <w:r>
        <w:rPr>
          <w:rFonts w:ascii="Calibri" w:hAnsi="Calibri"/>
          <w:color w:val="404040"/>
          <w:sz w:val="22"/>
          <w:szCs w:val="22"/>
          <w:u w:color="404040"/>
        </w:rPr>
        <w:t xml:space="preserve"> Mastering Mountains Expedition Grant (for </w:t>
      </w:r>
      <w:r>
        <w:rPr>
          <w:rFonts w:ascii="Calibri" w:hAnsi="Calibri"/>
          <w:color w:val="404040"/>
          <w:sz w:val="22"/>
          <w:szCs w:val="22"/>
          <w:u w:color="404040"/>
        </w:rPr>
        <w:t>international</w:t>
      </w:r>
      <w:r>
        <w:rPr>
          <w:rFonts w:ascii="Calibri" w:hAnsi="Calibri"/>
          <w:color w:val="404040"/>
          <w:sz w:val="22"/>
          <w:szCs w:val="22"/>
          <w:u w:color="404040"/>
        </w:rPr>
        <w:t xml:space="preserve"> challenges) - Applications will open 1</w:t>
      </w:r>
      <w:r>
        <w:rPr>
          <w:rFonts w:ascii="Calibri" w:hAnsi="Calibri"/>
          <w:color w:val="404040"/>
          <w:sz w:val="22"/>
          <w:szCs w:val="22"/>
          <w:u w:color="404040"/>
          <w:vertAlign w:val="superscript"/>
        </w:rPr>
        <w:t>st</w:t>
      </w:r>
      <w:r>
        <w:rPr>
          <w:rFonts w:ascii="Calibri" w:hAnsi="Calibri"/>
          <w:color w:val="404040"/>
          <w:sz w:val="22"/>
          <w:szCs w:val="22"/>
          <w:u w:color="404040"/>
        </w:rPr>
        <w:t xml:space="preserve"> April and close on the 31</w:t>
      </w:r>
      <w:r>
        <w:rPr>
          <w:rFonts w:ascii="Calibri" w:hAnsi="Calibri"/>
          <w:color w:val="404040"/>
          <w:sz w:val="22"/>
          <w:szCs w:val="22"/>
          <w:u w:color="404040"/>
          <w:vertAlign w:val="superscript"/>
        </w:rPr>
        <w:t>st</w:t>
      </w:r>
      <w:r>
        <w:rPr>
          <w:rFonts w:ascii="Calibri" w:hAnsi="Calibri"/>
          <w:color w:val="404040"/>
          <w:sz w:val="22"/>
          <w:szCs w:val="22"/>
          <w:u w:color="404040"/>
        </w:rPr>
        <w:t xml:space="preserve"> May annually.</w:t>
      </w:r>
    </w:p>
    <w:p w14:paraId="5650EB85" w14:textId="77777777" w:rsidR="006755D2" w:rsidRDefault="00402B6E">
      <w:pPr>
        <w:pStyle w:val="BodyText"/>
        <w:tabs>
          <w:tab w:val="left" w:pos="540"/>
        </w:tabs>
        <w:ind w:left="539"/>
        <w:rPr>
          <w:rFonts w:ascii="Calibri" w:eastAsia="Calibri" w:hAnsi="Calibri" w:cs="Calibri"/>
          <w:color w:val="404040"/>
          <w:sz w:val="22"/>
          <w:szCs w:val="22"/>
          <w:u w:color="404040"/>
        </w:rPr>
      </w:pPr>
      <w:r>
        <w:rPr>
          <w:rFonts w:ascii="Calibri" w:eastAsia="Calibri" w:hAnsi="Calibri" w:cs="Calibri"/>
          <w:b/>
          <w:bCs/>
          <w:color w:val="404040"/>
          <w:sz w:val="22"/>
          <w:szCs w:val="22"/>
          <w:u w:color="404040"/>
        </w:rPr>
        <w:tab/>
        <w:t>Funding Round 2:</w:t>
      </w:r>
      <w:r>
        <w:rPr>
          <w:rFonts w:ascii="Calibri" w:hAnsi="Calibri"/>
          <w:color w:val="404040"/>
          <w:sz w:val="22"/>
          <w:szCs w:val="22"/>
          <w:u w:color="404040"/>
        </w:rPr>
        <w:t xml:space="preserve"> Mastering Mountains Grant (for NZ based challenges) - Applications will open 1</w:t>
      </w:r>
      <w:r>
        <w:rPr>
          <w:rFonts w:ascii="Calibri" w:hAnsi="Calibri"/>
          <w:color w:val="404040"/>
          <w:sz w:val="22"/>
          <w:szCs w:val="22"/>
          <w:u w:color="404040"/>
          <w:vertAlign w:val="superscript"/>
        </w:rPr>
        <w:t>st</w:t>
      </w:r>
      <w:r>
        <w:rPr>
          <w:rFonts w:ascii="Calibri" w:hAnsi="Calibri"/>
          <w:color w:val="404040"/>
          <w:sz w:val="22"/>
          <w:szCs w:val="22"/>
          <w:u w:color="404040"/>
        </w:rPr>
        <w:t xml:space="preserve"> September and close on the 31</w:t>
      </w:r>
      <w:r>
        <w:rPr>
          <w:rFonts w:ascii="Calibri" w:hAnsi="Calibri"/>
          <w:color w:val="404040"/>
          <w:sz w:val="22"/>
          <w:szCs w:val="22"/>
          <w:u w:color="404040"/>
          <w:vertAlign w:val="superscript"/>
        </w:rPr>
        <w:t>st</w:t>
      </w:r>
      <w:r>
        <w:rPr>
          <w:rFonts w:ascii="Calibri" w:hAnsi="Calibri"/>
          <w:color w:val="404040"/>
          <w:sz w:val="22"/>
          <w:szCs w:val="22"/>
          <w:u w:color="404040"/>
        </w:rPr>
        <w:t xml:space="preserve"> October annually.  </w:t>
      </w:r>
    </w:p>
    <w:p w14:paraId="5650EB86" w14:textId="77777777" w:rsidR="006755D2" w:rsidRDefault="00402B6E">
      <w:pPr>
        <w:pStyle w:val="BodyText"/>
        <w:tabs>
          <w:tab w:val="left" w:pos="540"/>
        </w:tabs>
        <w:ind w:left="539" w:hanging="539"/>
        <w:rPr>
          <w:rFonts w:ascii="Calibri" w:eastAsia="Calibri" w:hAnsi="Calibri" w:cs="Calibri"/>
          <w:color w:val="404040"/>
          <w:sz w:val="22"/>
          <w:szCs w:val="22"/>
          <w:u w:color="404040"/>
        </w:rPr>
      </w:pPr>
      <w:r>
        <w:rPr>
          <w:rFonts w:ascii="Calibri" w:hAnsi="Calibri"/>
          <w:color w:val="404040"/>
          <w:sz w:val="22"/>
          <w:szCs w:val="22"/>
          <w:u w:color="404040"/>
        </w:rPr>
        <w:t>3.3</w:t>
      </w:r>
      <w:r>
        <w:rPr>
          <w:rFonts w:ascii="Calibri" w:hAnsi="Calibri"/>
          <w:color w:val="404040"/>
          <w:sz w:val="22"/>
          <w:szCs w:val="22"/>
          <w:u w:color="404040"/>
        </w:rPr>
        <w:tab/>
        <w:t>Applicants must complete all parts of the application form and submit it along with any supporting material. No additi</w:t>
      </w:r>
      <w:r>
        <w:rPr>
          <w:rFonts w:ascii="Calibri" w:hAnsi="Calibri"/>
          <w:color w:val="404040"/>
          <w:sz w:val="22"/>
          <w:szCs w:val="22"/>
          <w:u w:color="404040"/>
        </w:rPr>
        <w:t xml:space="preserve">onal supporting material can be received at any later date. </w:t>
      </w:r>
    </w:p>
    <w:p w14:paraId="5650EB87" w14:textId="77777777" w:rsidR="006755D2" w:rsidRDefault="00402B6E">
      <w:pPr>
        <w:pStyle w:val="BodyText"/>
        <w:tabs>
          <w:tab w:val="left" w:pos="540"/>
        </w:tabs>
        <w:ind w:left="539" w:hanging="539"/>
        <w:rPr>
          <w:rFonts w:ascii="Calibri" w:eastAsia="Calibri" w:hAnsi="Calibri" w:cs="Calibri"/>
          <w:color w:val="404040"/>
          <w:sz w:val="22"/>
          <w:szCs w:val="22"/>
          <w:u w:color="404040"/>
        </w:rPr>
      </w:pPr>
      <w:r>
        <w:rPr>
          <w:rFonts w:ascii="Calibri" w:hAnsi="Calibri"/>
          <w:color w:val="404040"/>
          <w:sz w:val="22"/>
          <w:szCs w:val="22"/>
          <w:u w:color="404040"/>
        </w:rPr>
        <w:t>3.4</w:t>
      </w:r>
      <w:r>
        <w:rPr>
          <w:rFonts w:ascii="Calibri" w:hAnsi="Calibri"/>
          <w:color w:val="404040"/>
          <w:sz w:val="22"/>
          <w:szCs w:val="22"/>
          <w:u w:color="404040"/>
        </w:rPr>
        <w:tab/>
        <w:t xml:space="preserve">MSNZ will acknowledge receipt of the application within 10 working days of its receipt. </w:t>
      </w:r>
    </w:p>
    <w:p w14:paraId="5650EB88" w14:textId="77777777" w:rsidR="006755D2" w:rsidRDefault="00402B6E">
      <w:pPr>
        <w:pStyle w:val="BodyText"/>
        <w:tabs>
          <w:tab w:val="left" w:pos="540"/>
        </w:tabs>
        <w:ind w:left="539" w:hanging="539"/>
        <w:rPr>
          <w:rFonts w:ascii="Calibri" w:eastAsia="Calibri" w:hAnsi="Calibri" w:cs="Calibri"/>
          <w:color w:val="404040"/>
          <w:sz w:val="22"/>
          <w:szCs w:val="22"/>
          <w:u w:color="404040"/>
        </w:rPr>
      </w:pPr>
      <w:r>
        <w:rPr>
          <w:rFonts w:ascii="Calibri" w:hAnsi="Calibri"/>
          <w:color w:val="404040"/>
          <w:sz w:val="22"/>
          <w:szCs w:val="22"/>
          <w:u w:color="404040"/>
        </w:rPr>
        <w:t>3.5</w:t>
      </w:r>
      <w:r>
        <w:rPr>
          <w:rFonts w:ascii="Calibri" w:hAnsi="Calibri"/>
          <w:color w:val="404040"/>
          <w:sz w:val="22"/>
          <w:szCs w:val="22"/>
          <w:u w:color="404040"/>
        </w:rPr>
        <w:tab/>
        <w:t>The Selection Panel shall meet during November and June and applicants will be notified by email b</w:t>
      </w:r>
      <w:r>
        <w:rPr>
          <w:rFonts w:ascii="Calibri" w:hAnsi="Calibri"/>
          <w:color w:val="404040"/>
          <w:sz w:val="22"/>
          <w:szCs w:val="22"/>
          <w:u w:color="404040"/>
        </w:rPr>
        <w:t>y 1</w:t>
      </w:r>
      <w:r>
        <w:rPr>
          <w:rFonts w:ascii="Calibri" w:hAnsi="Calibri"/>
          <w:color w:val="404040"/>
          <w:sz w:val="22"/>
          <w:szCs w:val="22"/>
          <w:u w:color="404040"/>
          <w:vertAlign w:val="superscript"/>
        </w:rPr>
        <w:t>st</w:t>
      </w:r>
      <w:r>
        <w:rPr>
          <w:rFonts w:ascii="Calibri" w:hAnsi="Calibri"/>
          <w:color w:val="404040"/>
          <w:sz w:val="22"/>
          <w:szCs w:val="22"/>
          <w:u w:color="404040"/>
        </w:rPr>
        <w:t xml:space="preserve"> December or 1</w:t>
      </w:r>
      <w:r>
        <w:rPr>
          <w:rFonts w:ascii="Calibri" w:hAnsi="Calibri"/>
          <w:color w:val="404040"/>
          <w:sz w:val="22"/>
          <w:szCs w:val="22"/>
          <w:u w:color="404040"/>
          <w:vertAlign w:val="superscript"/>
        </w:rPr>
        <w:t>st</w:t>
      </w:r>
      <w:r>
        <w:rPr>
          <w:rFonts w:ascii="Calibri" w:hAnsi="Calibri"/>
          <w:color w:val="404040"/>
          <w:sz w:val="22"/>
          <w:szCs w:val="22"/>
          <w:u w:color="404040"/>
        </w:rPr>
        <w:t xml:space="preserve"> July annually, depending on the funding round applying for.</w:t>
      </w:r>
    </w:p>
    <w:p w14:paraId="5650EB89" w14:textId="77777777" w:rsidR="006755D2" w:rsidRDefault="00402B6E">
      <w:pPr>
        <w:pStyle w:val="BodyText"/>
        <w:tabs>
          <w:tab w:val="left" w:pos="540"/>
        </w:tabs>
        <w:ind w:left="539" w:hanging="539"/>
        <w:rPr>
          <w:rFonts w:ascii="Calibri" w:eastAsia="Calibri" w:hAnsi="Calibri" w:cs="Calibri"/>
          <w:color w:val="404040"/>
          <w:sz w:val="22"/>
          <w:szCs w:val="22"/>
          <w:u w:color="404040"/>
        </w:rPr>
      </w:pPr>
      <w:r>
        <w:rPr>
          <w:rFonts w:ascii="Calibri" w:hAnsi="Calibri"/>
          <w:color w:val="404040"/>
          <w:sz w:val="22"/>
          <w:szCs w:val="22"/>
          <w:u w:color="404040"/>
        </w:rPr>
        <w:t>3.6</w:t>
      </w:r>
      <w:r>
        <w:rPr>
          <w:rFonts w:ascii="Calibri" w:hAnsi="Calibri"/>
          <w:color w:val="404040"/>
          <w:sz w:val="22"/>
          <w:szCs w:val="22"/>
          <w:u w:color="404040"/>
        </w:rPr>
        <w:tab/>
        <w:t>Funding will only be available to individuals once. Successful applicants will not be able to reapply for a later funding round. Unsuccessful applicants are welcome to re</w:t>
      </w:r>
      <w:r>
        <w:rPr>
          <w:rFonts w:ascii="Calibri" w:hAnsi="Calibri"/>
          <w:color w:val="404040"/>
          <w:sz w:val="22"/>
          <w:szCs w:val="22"/>
          <w:u w:color="404040"/>
        </w:rPr>
        <w:t>apply.</w:t>
      </w:r>
    </w:p>
    <w:p w14:paraId="5650EB8A" w14:textId="77777777" w:rsidR="006755D2" w:rsidRDefault="00402B6E">
      <w:pPr>
        <w:pStyle w:val="BodyText"/>
        <w:tabs>
          <w:tab w:val="left" w:pos="540"/>
        </w:tabs>
        <w:ind w:left="539" w:hanging="539"/>
        <w:rPr>
          <w:rFonts w:ascii="Calibri" w:eastAsia="Calibri" w:hAnsi="Calibri" w:cs="Calibri"/>
          <w:color w:val="404040"/>
          <w:sz w:val="22"/>
          <w:szCs w:val="22"/>
          <w:u w:color="404040"/>
        </w:rPr>
      </w:pPr>
      <w:r>
        <w:rPr>
          <w:rFonts w:ascii="Calibri" w:hAnsi="Calibri"/>
          <w:color w:val="404040"/>
          <w:sz w:val="22"/>
          <w:szCs w:val="22"/>
          <w:u w:color="404040"/>
        </w:rPr>
        <w:lastRenderedPageBreak/>
        <w:t>3.6</w:t>
      </w:r>
      <w:r>
        <w:rPr>
          <w:rFonts w:ascii="Calibri" w:hAnsi="Calibri"/>
          <w:color w:val="404040"/>
          <w:sz w:val="22"/>
          <w:szCs w:val="22"/>
          <w:u w:color="404040"/>
        </w:rPr>
        <w:tab/>
        <w:t>The successful applicants must complete their chosen activity within 12 months of their application.  Failure to do so may result in funding being withdrawn. Any change to, deferral of, or withdrawal from an activity, must first be discussed wit</w:t>
      </w:r>
      <w:r>
        <w:rPr>
          <w:rFonts w:ascii="Calibri" w:hAnsi="Calibri"/>
          <w:color w:val="404040"/>
          <w:sz w:val="22"/>
          <w:szCs w:val="22"/>
          <w:u w:color="404040"/>
        </w:rPr>
        <w:t>h MSNZ. If a change is requested funding for a new activity is not guaranteed.</w:t>
      </w:r>
    </w:p>
    <w:p w14:paraId="5650EB8B" w14:textId="77777777" w:rsidR="006755D2" w:rsidRDefault="00402B6E">
      <w:pPr>
        <w:pStyle w:val="BodyText"/>
        <w:tabs>
          <w:tab w:val="left" w:pos="540"/>
        </w:tabs>
        <w:ind w:left="539" w:hanging="539"/>
        <w:rPr>
          <w:rFonts w:ascii="Calibri" w:eastAsia="Calibri" w:hAnsi="Calibri" w:cs="Calibri"/>
          <w:color w:val="404040"/>
          <w:sz w:val="22"/>
          <w:szCs w:val="22"/>
          <w:u w:color="404040"/>
        </w:rPr>
      </w:pPr>
      <w:r>
        <w:rPr>
          <w:rFonts w:ascii="Calibri" w:hAnsi="Calibri"/>
          <w:color w:val="404040"/>
          <w:sz w:val="22"/>
          <w:szCs w:val="22"/>
          <w:u w:color="404040"/>
        </w:rPr>
        <w:t>3.7</w:t>
      </w:r>
      <w:r>
        <w:rPr>
          <w:rFonts w:ascii="Calibri" w:hAnsi="Calibri"/>
          <w:color w:val="404040"/>
          <w:sz w:val="22"/>
          <w:szCs w:val="22"/>
          <w:u w:color="404040"/>
        </w:rPr>
        <w:tab/>
        <w:t>Payments will be made directly to the activity provider on receipt of the appropriate tax invoice. Any refund of fees due in the event of a withdrawal or deferral shall be r</w:t>
      </w:r>
      <w:r>
        <w:rPr>
          <w:rFonts w:ascii="Calibri" w:hAnsi="Calibri"/>
          <w:color w:val="404040"/>
          <w:sz w:val="22"/>
          <w:szCs w:val="22"/>
          <w:u w:color="404040"/>
        </w:rPr>
        <w:t>epaid by the activity provider or applicant to MSNZ.</w:t>
      </w:r>
    </w:p>
    <w:p w14:paraId="5650EB8C" w14:textId="77777777" w:rsidR="006755D2" w:rsidRDefault="00402B6E">
      <w:pPr>
        <w:pStyle w:val="BodyText"/>
        <w:tabs>
          <w:tab w:val="left" w:pos="540"/>
        </w:tabs>
        <w:ind w:left="539" w:hanging="539"/>
        <w:rPr>
          <w:rFonts w:ascii="Calibri" w:eastAsia="Calibri" w:hAnsi="Calibri" w:cs="Calibri"/>
          <w:color w:val="404040"/>
          <w:sz w:val="22"/>
          <w:szCs w:val="22"/>
          <w:u w:color="404040"/>
        </w:rPr>
      </w:pPr>
      <w:r>
        <w:rPr>
          <w:rFonts w:ascii="Calibri" w:eastAsia="Calibri" w:hAnsi="Calibri" w:cs="Calibri"/>
          <w:noProof/>
          <w:color w:val="404040"/>
          <w:sz w:val="22"/>
          <w:szCs w:val="22"/>
          <w:u w:color="404040"/>
        </w:rPr>
        <mc:AlternateContent>
          <mc:Choice Requires="wps">
            <w:drawing>
              <wp:anchor distT="0" distB="0" distL="0" distR="0" simplePos="0" relativeHeight="251659264" behindDoc="0" locked="0" layoutInCell="1" allowOverlap="1" wp14:anchorId="5650EB9C" wp14:editId="5650EB9D">
                <wp:simplePos x="0" y="0"/>
                <wp:positionH relativeFrom="column">
                  <wp:posOffset>-109537</wp:posOffset>
                </wp:positionH>
                <wp:positionV relativeFrom="line">
                  <wp:posOffset>8796337</wp:posOffset>
                </wp:positionV>
                <wp:extent cx="6286501"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286501" cy="0"/>
                        </a:xfrm>
                        <a:prstGeom prst="line">
                          <a:avLst/>
                        </a:prstGeom>
                        <a:noFill/>
                        <a:ln w="9525" cap="flat">
                          <a:solidFill>
                            <a:srgbClr val="000000"/>
                          </a:solidFill>
                          <a:prstDash val="solid"/>
                          <a:round/>
                        </a:ln>
                        <a:effectLst/>
                      </wps:spPr>
                      <wps:bodyPr/>
                    </wps:wsp>
                  </a:graphicData>
                </a:graphic>
              </wp:anchor>
            </w:drawing>
          </mc:Choice>
          <mc:Fallback>
            <w:pict>
              <v:line w14:anchorId="4EDA16AB"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8.6pt,692.6pt" to="486.4pt,6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">
                <w10:wrap anchory="line"/>
              </v:line>
            </w:pict>
          </mc:Fallback>
        </mc:AlternateContent>
      </w:r>
      <w:r>
        <w:rPr>
          <w:rFonts w:ascii="Calibri" w:hAnsi="Calibri"/>
          <w:color w:val="404040"/>
          <w:sz w:val="22"/>
          <w:szCs w:val="22"/>
          <w:u w:color="404040"/>
        </w:rPr>
        <w:t>3.9</w:t>
      </w:r>
      <w:r>
        <w:rPr>
          <w:rFonts w:ascii="Calibri" w:hAnsi="Calibri"/>
          <w:color w:val="404040"/>
          <w:sz w:val="22"/>
          <w:szCs w:val="22"/>
          <w:u w:color="404040"/>
        </w:rPr>
        <w:tab/>
        <w:t>The successful applicants will be required to provide information about themselves and a photograph to MSNZ for publicity in either local or national media.</w:t>
      </w:r>
    </w:p>
    <w:p w14:paraId="5650EB8D" w14:textId="77777777" w:rsidR="006755D2" w:rsidRDefault="006755D2">
      <w:pPr>
        <w:rPr>
          <w:rFonts w:ascii="Calibri" w:eastAsia="Calibri" w:hAnsi="Calibri" w:cs="Calibri"/>
          <w:color w:val="404040"/>
          <w:sz w:val="22"/>
          <w:szCs w:val="22"/>
          <w:u w:color="404040"/>
        </w:rPr>
      </w:pPr>
    </w:p>
    <w:p w14:paraId="5650EB8E" w14:textId="77777777" w:rsidR="006755D2" w:rsidRDefault="006755D2">
      <w:pPr>
        <w:rPr>
          <w:rFonts w:ascii="Calibri" w:eastAsia="Calibri" w:hAnsi="Calibri" w:cs="Calibri"/>
          <w:color w:val="404040"/>
          <w:sz w:val="22"/>
          <w:szCs w:val="22"/>
          <w:u w:color="404040"/>
        </w:rPr>
      </w:pPr>
    </w:p>
    <w:p w14:paraId="5650EB8F" w14:textId="77777777" w:rsidR="006755D2" w:rsidRDefault="006755D2">
      <w:pPr>
        <w:rPr>
          <w:rFonts w:ascii="Calibri" w:eastAsia="Calibri" w:hAnsi="Calibri" w:cs="Calibri"/>
          <w:color w:val="404040"/>
          <w:sz w:val="22"/>
          <w:szCs w:val="22"/>
          <w:u w:color="404040"/>
        </w:rPr>
      </w:pPr>
    </w:p>
    <w:p w14:paraId="5650EB90" w14:textId="77777777" w:rsidR="006755D2" w:rsidRDefault="006755D2">
      <w:pPr>
        <w:rPr>
          <w:rFonts w:ascii="Calibri" w:eastAsia="Calibri" w:hAnsi="Calibri" w:cs="Calibri"/>
          <w:color w:val="404040"/>
          <w:sz w:val="22"/>
          <w:szCs w:val="22"/>
          <w:u w:color="404040"/>
        </w:rPr>
      </w:pPr>
    </w:p>
    <w:p w14:paraId="5650EB91" w14:textId="77777777" w:rsidR="006755D2" w:rsidRDefault="006755D2">
      <w:pPr>
        <w:rPr>
          <w:rFonts w:ascii="Calibri" w:eastAsia="Calibri" w:hAnsi="Calibri" w:cs="Calibri"/>
          <w:color w:val="404040"/>
          <w:sz w:val="22"/>
          <w:szCs w:val="22"/>
          <w:u w:color="404040"/>
        </w:rPr>
      </w:pPr>
    </w:p>
    <w:p w14:paraId="5650EB92" w14:textId="77777777" w:rsidR="006755D2" w:rsidRDefault="006755D2">
      <w:pPr>
        <w:rPr>
          <w:rFonts w:ascii="Calibri" w:eastAsia="Calibri" w:hAnsi="Calibri" w:cs="Calibri"/>
          <w:color w:val="404040"/>
          <w:sz w:val="22"/>
          <w:szCs w:val="22"/>
          <w:u w:color="404040"/>
        </w:rPr>
      </w:pPr>
    </w:p>
    <w:p w14:paraId="5650EB93" w14:textId="77777777" w:rsidR="006755D2" w:rsidRDefault="006755D2">
      <w:pPr>
        <w:rPr>
          <w:rFonts w:ascii="Calibri" w:eastAsia="Calibri" w:hAnsi="Calibri" w:cs="Calibri"/>
          <w:color w:val="404040"/>
          <w:sz w:val="22"/>
          <w:szCs w:val="22"/>
          <w:u w:color="404040"/>
        </w:rPr>
      </w:pPr>
    </w:p>
    <w:p w14:paraId="5650EB94" w14:textId="77777777" w:rsidR="006755D2" w:rsidRDefault="006755D2">
      <w:pPr>
        <w:rPr>
          <w:rFonts w:ascii="Calibri" w:eastAsia="Calibri" w:hAnsi="Calibri" w:cs="Calibri"/>
          <w:color w:val="404040"/>
          <w:sz w:val="22"/>
          <w:szCs w:val="22"/>
          <w:u w:color="404040"/>
        </w:rPr>
      </w:pPr>
    </w:p>
    <w:p w14:paraId="5650EB95" w14:textId="77777777" w:rsidR="006755D2" w:rsidRDefault="006755D2">
      <w:pPr>
        <w:rPr>
          <w:rFonts w:ascii="Calibri" w:eastAsia="Calibri" w:hAnsi="Calibri" w:cs="Calibri"/>
          <w:color w:val="404040"/>
          <w:sz w:val="22"/>
          <w:szCs w:val="22"/>
          <w:u w:color="404040"/>
        </w:rPr>
      </w:pPr>
    </w:p>
    <w:p w14:paraId="5650EB96" w14:textId="77777777" w:rsidR="006755D2" w:rsidRDefault="006755D2">
      <w:pPr>
        <w:rPr>
          <w:rFonts w:ascii="Calibri" w:eastAsia="Calibri" w:hAnsi="Calibri" w:cs="Calibri"/>
          <w:color w:val="404040"/>
          <w:sz w:val="22"/>
          <w:szCs w:val="22"/>
          <w:u w:color="404040"/>
        </w:rPr>
      </w:pPr>
    </w:p>
    <w:p w14:paraId="5650EB97" w14:textId="77777777" w:rsidR="006755D2" w:rsidRDefault="006755D2">
      <w:pPr>
        <w:rPr>
          <w:rFonts w:ascii="Calibri" w:eastAsia="Calibri" w:hAnsi="Calibri" w:cs="Calibri"/>
          <w:color w:val="404040"/>
          <w:sz w:val="22"/>
          <w:szCs w:val="22"/>
          <w:u w:color="404040"/>
        </w:rPr>
      </w:pPr>
    </w:p>
    <w:p w14:paraId="5650EB98" w14:textId="77777777" w:rsidR="006755D2" w:rsidRDefault="006755D2">
      <w:pPr>
        <w:rPr>
          <w:rFonts w:ascii="Calibri" w:eastAsia="Calibri" w:hAnsi="Calibri" w:cs="Calibri"/>
          <w:color w:val="404040"/>
          <w:sz w:val="22"/>
          <w:szCs w:val="22"/>
          <w:u w:color="404040"/>
        </w:rPr>
      </w:pPr>
    </w:p>
    <w:p w14:paraId="5650EB99" w14:textId="77777777" w:rsidR="006755D2" w:rsidRDefault="006755D2"/>
    <w:sectPr w:rsidR="006755D2">
      <w:footerReference w:type="default" r:id="rId8"/>
      <w:pgSz w:w="11900" w:h="16840"/>
      <w:pgMar w:top="1134" w:right="1134" w:bottom="1134" w:left="1134" w:header="709"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0EBA6" w14:textId="77777777" w:rsidR="00000000" w:rsidRDefault="00402B6E">
      <w:r>
        <w:separator/>
      </w:r>
    </w:p>
  </w:endnote>
  <w:endnote w:type="continuationSeparator" w:id="0">
    <w:p w14:paraId="5650EBA8" w14:textId="77777777" w:rsidR="00000000" w:rsidRDefault="0040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Helvetica Neue">
    <w:altName w:val="Arial"/>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0EB9F" w14:textId="77777777" w:rsidR="006755D2" w:rsidRDefault="00402B6E">
    <w:pPr>
      <w:pStyle w:val="Footer"/>
      <w:jc w:val="center"/>
      <w:rPr>
        <w:b/>
        <w:bCs/>
        <w:color w:val="FF850D"/>
        <w:sz w:val="20"/>
        <w:szCs w:val="20"/>
        <w:u w:color="FF850D"/>
      </w:rPr>
    </w:pPr>
    <w:r>
      <w:rPr>
        <w:b/>
        <w:bCs/>
        <w:color w:val="FF850D"/>
        <w:sz w:val="20"/>
        <w:szCs w:val="20"/>
        <w:u w:color="FF850D"/>
      </w:rPr>
      <w:t>Multiple Sclerosis Society of New Zealand Inc.</w:t>
    </w:r>
  </w:p>
  <w:p w14:paraId="5650EBA0" w14:textId="77777777" w:rsidR="006755D2" w:rsidRDefault="00402B6E">
    <w:pPr>
      <w:pStyle w:val="Footer"/>
      <w:jc w:val="center"/>
      <w:rPr>
        <w:color w:val="7F7F7F"/>
        <w:sz w:val="18"/>
        <w:szCs w:val="18"/>
        <w:u w:color="7F7F7F"/>
      </w:rPr>
    </w:pPr>
    <w:r>
      <w:rPr>
        <w:color w:val="7F7F7F"/>
        <w:sz w:val="18"/>
        <w:szCs w:val="18"/>
        <w:u w:color="7F7F7F"/>
      </w:rPr>
      <w:t xml:space="preserve">PO Box 1192, Christchurch 8140    </w:t>
    </w:r>
    <w:proofErr w:type="gramStart"/>
    <w:r>
      <w:rPr>
        <w:b/>
        <w:bCs/>
        <w:color w:val="7F7F7F"/>
        <w:sz w:val="18"/>
        <w:szCs w:val="18"/>
        <w:u w:color="7F7F7F"/>
      </w:rPr>
      <w:t>Freephone  0800</w:t>
    </w:r>
    <w:proofErr w:type="gramEnd"/>
    <w:r>
      <w:rPr>
        <w:b/>
        <w:bCs/>
        <w:color w:val="7F7F7F"/>
        <w:sz w:val="18"/>
        <w:szCs w:val="18"/>
        <w:u w:color="7F7F7F"/>
      </w:rPr>
      <w:t xml:space="preserve"> 67 54 63</w:t>
    </w:r>
  </w:p>
  <w:p w14:paraId="5650EBA1" w14:textId="77777777" w:rsidR="006755D2" w:rsidRDefault="00402B6E">
    <w:pPr>
      <w:pStyle w:val="Footer"/>
      <w:jc w:val="center"/>
    </w:pPr>
    <w:proofErr w:type="gramStart"/>
    <w:r>
      <w:rPr>
        <w:color w:val="7F7F7F"/>
        <w:sz w:val="18"/>
        <w:szCs w:val="18"/>
        <w:u w:color="7F7F7F"/>
      </w:rPr>
      <w:t>Email  info@msnz.org.nz</w:t>
    </w:r>
    <w:proofErr w:type="gramEnd"/>
    <w:r>
      <w:rPr>
        <w:color w:val="7F7F7F"/>
        <w:sz w:val="18"/>
        <w:szCs w:val="18"/>
        <w:u w:color="7F7F7F"/>
      </w:rPr>
      <w:t xml:space="preserve">    Website  www.msnz.org.nz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0EBA2" w14:textId="77777777" w:rsidR="00000000" w:rsidRDefault="00402B6E">
      <w:r>
        <w:separator/>
      </w:r>
    </w:p>
  </w:footnote>
  <w:footnote w:type="continuationSeparator" w:id="0">
    <w:p w14:paraId="5650EBA4" w14:textId="77777777" w:rsidR="00000000" w:rsidRDefault="00402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829CD"/>
    <w:multiLevelType w:val="multilevel"/>
    <w:tmpl w:val="3A7C1D04"/>
    <w:styleLink w:val="ImportedStyle2"/>
    <w:lvl w:ilvl="0">
      <w:start w:val="1"/>
      <w:numFmt w:val="decimal"/>
      <w:lvlText w:val="%1."/>
      <w:lvlJc w:val="left"/>
      <w:pPr>
        <w:tabs>
          <w:tab w:val="left" w:pos="540"/>
          <w:tab w:val="left" w:pos="792"/>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9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9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9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540"/>
          <w:tab w:val="left" w:pos="79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540"/>
          <w:tab w:val="left" w:pos="79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540"/>
          <w:tab w:val="left" w:pos="79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540"/>
          <w:tab w:val="left" w:pos="79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540"/>
          <w:tab w:val="left" w:pos="79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9620356"/>
    <w:multiLevelType w:val="multilevel"/>
    <w:tmpl w:val="3A7C1D04"/>
    <w:numStyleLink w:val="ImportedStyle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5D2"/>
    <w:rsid w:val="0032107D"/>
    <w:rsid w:val="00402B6E"/>
    <w:rsid w:val="005E20BC"/>
    <w:rsid w:val="006755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0EB67"/>
  <w15:docId w15:val="{99BAA472-4145-46DC-8CA5-442E08DA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lang w:val="en-US"/>
      <w14:textOutline w14:w="0" w14:cap="flat" w14:cmpd="sng" w14:algn="ctr">
        <w14:noFill/>
        <w14:prstDash w14:val="solid"/>
        <w14:bevel/>
      </w14:textOutline>
    </w:rPr>
  </w:style>
  <w:style w:type="paragraph" w:styleId="Heading1">
    <w:name w:val="heading 1"/>
    <w:next w:val="Normal"/>
    <w:uiPriority w:val="9"/>
    <w:qFormat/>
    <w:pPr>
      <w:keepNext/>
      <w:outlineLvl w:val="0"/>
    </w:pPr>
    <w:rPr>
      <w:rFonts w:ascii="Calibri" w:eastAsia="Calibri" w:hAnsi="Calibri" w:cs="Calibri"/>
      <w:color w:val="000000"/>
      <w:sz w:val="32"/>
      <w:szCs w:val="32"/>
      <w:u w:color="000000"/>
      <w:lang w:val="en-US"/>
      <w14:textOutline w14:w="0" w14:cap="flat" w14:cmpd="sng" w14:algn="ctr">
        <w14:noFill/>
        <w14:prstDash w14:val="solid"/>
        <w14:bevel/>
      </w14:textOutline>
    </w:rPr>
  </w:style>
  <w:style w:type="paragraph" w:styleId="Heading2">
    <w:name w:val="heading 2"/>
    <w:next w:val="Normal"/>
    <w:uiPriority w:val="9"/>
    <w:unhideWhenUsed/>
    <w:qFormat/>
    <w:pPr>
      <w:keepNext/>
      <w:pBdr>
        <w:top w:val="single" w:sz="4" w:space="0" w:color="000000"/>
        <w:left w:val="single" w:sz="4" w:space="0" w:color="000000"/>
        <w:bottom w:val="single" w:sz="4" w:space="0" w:color="000000"/>
        <w:right w:val="single" w:sz="4" w:space="0" w:color="000000"/>
      </w:pBdr>
      <w:shd w:val="clear" w:color="auto" w:fill="000000"/>
      <w:spacing w:before="60" w:after="60"/>
      <w:outlineLvl w:val="1"/>
    </w:pPr>
    <w:rPr>
      <w:rFonts w:ascii="Franklin Gothic Demi" w:eastAsia="Franklin Gothic Demi" w:hAnsi="Franklin Gothic Demi" w:cs="Franklin Gothic Demi"/>
      <w:b/>
      <w:bCs/>
      <w:color w:val="FFFFFF"/>
      <w:sz w:val="32"/>
      <w:szCs w:val="32"/>
      <w:u w:color="FFFFFF"/>
      <w:lang w:val="en-US"/>
      <w14:textOutline w14:w="0" w14:cap="flat" w14:cmpd="sng" w14:algn="ctr">
        <w14:noFill/>
        <w14:prstDash w14:val="solid"/>
        <w14:bevel/>
      </w14:textOutline>
    </w:rPr>
  </w:style>
  <w:style w:type="paragraph" w:styleId="Heading4">
    <w:name w:val="heading 4"/>
    <w:next w:val="Normal"/>
    <w:uiPriority w:val="9"/>
    <w:unhideWhenUsed/>
    <w:qFormat/>
    <w:pPr>
      <w:keepNext/>
      <w:spacing w:before="240" w:after="60"/>
      <w:outlineLvl w:val="3"/>
    </w:pPr>
    <w:rPr>
      <w:rFonts w:cs="Arial Unicode MS"/>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lang w:val="en-US"/>
    </w:rPr>
  </w:style>
  <w:style w:type="paragraph" w:styleId="BodyText">
    <w:name w:val="Body Text"/>
    <w:pPr>
      <w:tabs>
        <w:tab w:val="left" w:pos="360"/>
      </w:tabs>
      <w:spacing w:before="240" w:after="240"/>
    </w:pPr>
    <w:rPr>
      <w:rFonts w:ascii="Franklin Gothic Book" w:eastAsia="Franklin Gothic Book" w:hAnsi="Franklin Gothic Book" w:cs="Franklin Gothic Book"/>
      <w:color w:val="000000"/>
      <w:sz w:val="24"/>
      <w:szCs w:val="24"/>
      <w:u w:color="000000"/>
      <w:lang w:val="en-US"/>
    </w:rPr>
  </w:style>
  <w:style w:type="numbering" w:customStyle="1" w:styleId="ImportedStyle2">
    <w:name w:val="Imported Style 2"/>
    <w:pPr>
      <w:numPr>
        <w:numId w:val="1"/>
      </w:numPr>
    </w:pPr>
  </w:style>
  <w:style w:type="paragraph" w:styleId="Revision">
    <w:name w:val="Revision"/>
    <w:hidden/>
    <w:uiPriority w:val="99"/>
    <w:semiHidden/>
    <w:rsid w:val="005E20B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5E2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0BC"/>
    <w:rPr>
      <w:rFonts w:ascii="Segoe UI" w:eastAsia="Times New Roman" w:hAnsi="Segoe UI" w:cs="Segoe UI"/>
      <w:color w:val="000000"/>
      <w:sz w:val="18"/>
      <w:szCs w:val="18"/>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188E4BC936F43A067E6ECE92A52B7" ma:contentTypeVersion="13" ma:contentTypeDescription="Create a new document." ma:contentTypeScope="" ma:versionID="0bb6f23b6f55eac78a6f63f86105b483">
  <xsd:schema xmlns:xsd="http://www.w3.org/2001/XMLSchema" xmlns:xs="http://www.w3.org/2001/XMLSchema" xmlns:p="http://schemas.microsoft.com/office/2006/metadata/properties" xmlns:ns2="35bfd8cb-3815-4e4b-b9cb-702bffa83c25" xmlns:ns3="8ea6af72-9e14-4344-97fe-f2036126e064" targetNamespace="http://schemas.microsoft.com/office/2006/metadata/properties" ma:root="true" ma:fieldsID="b9d7e4400eb566b3088d0d3243d96109" ns2:_="" ns3:_="">
    <xsd:import namespace="35bfd8cb-3815-4e4b-b9cb-702bffa83c25"/>
    <xsd:import namespace="8ea6af72-9e14-4344-97fe-f2036126e0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Date"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d8cb-3815-4e4b-b9cb-702bffa83c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a6af72-9e14-4344-97fe-f2036126e06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Date" ma:index="13" nillable="true" ma:displayName="Date" ma:format="DateOnly" ma:internalName="Date">
      <xsd:simpleType>
        <xsd:restriction base="dms:DateTime"/>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ea6af72-9e14-4344-97fe-f2036126e064" xsi:nil="true"/>
  </documentManagement>
</p:properties>
</file>

<file path=customXml/itemProps1.xml><?xml version="1.0" encoding="utf-8"?>
<ds:datastoreItem xmlns:ds="http://schemas.openxmlformats.org/officeDocument/2006/customXml" ds:itemID="{98C04952-D804-4C70-82FC-28F34145A501}"/>
</file>

<file path=customXml/itemProps2.xml><?xml version="1.0" encoding="utf-8"?>
<ds:datastoreItem xmlns:ds="http://schemas.openxmlformats.org/officeDocument/2006/customXml" ds:itemID="{A8C05DCE-5C2A-403D-8B4A-134D21BB39B3}"/>
</file>

<file path=customXml/itemProps3.xml><?xml version="1.0" encoding="utf-8"?>
<ds:datastoreItem xmlns:ds="http://schemas.openxmlformats.org/officeDocument/2006/customXml" ds:itemID="{FB7D2C10-E0B7-4B88-821B-5646FD8DCAC2}"/>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Allen</dc:creator>
  <cp:lastModifiedBy>Nick Allen</cp:lastModifiedBy>
  <cp:revision>2</cp:revision>
  <dcterms:created xsi:type="dcterms:W3CDTF">2020-09-21T23:45:00Z</dcterms:created>
  <dcterms:modified xsi:type="dcterms:W3CDTF">2020-09-21T23:45:00Z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0x010100B41188E4BC936F43A067E6ECE92A52B7</vt:lpwstr>
  </property>
</Properties>
</file>