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73EB1" w14:textId="0D181F15" w:rsidR="000C185E" w:rsidRPr="00E24651" w:rsidRDefault="00C66CCD" w:rsidP="000C185E">
      <w:pPr>
        <w:pStyle w:val="Heading1"/>
        <w:jc w:val="right"/>
        <w:rPr>
          <w:rFonts w:ascii="Calibri" w:hAnsi="Calibri"/>
          <w:sz w:val="20"/>
        </w:rPr>
      </w:pPr>
      <w:r w:rsidRPr="00E24651">
        <w:rPr>
          <w:rFonts w:ascii="Calibri" w:hAnsi="Calibri"/>
          <w:noProof/>
          <w:sz w:val="36"/>
          <w:lang w:eastAsia="en-NZ"/>
        </w:rPr>
        <w:drawing>
          <wp:anchor distT="0" distB="0" distL="114300" distR="114300" simplePos="0" relativeHeight="251658240" behindDoc="0" locked="0" layoutInCell="1" allowOverlap="1" wp14:anchorId="50B51F5F" wp14:editId="3258A0A8">
            <wp:simplePos x="0" y="0"/>
            <wp:positionH relativeFrom="column">
              <wp:posOffset>5052060</wp:posOffset>
            </wp:positionH>
            <wp:positionV relativeFrom="paragraph">
              <wp:posOffset>-367030</wp:posOffset>
            </wp:positionV>
            <wp:extent cx="1504950" cy="971550"/>
            <wp:effectExtent l="0" t="0" r="0" b="0"/>
            <wp:wrapSquare wrapText="bothSides"/>
            <wp:docPr id="4" name="Picture 4" descr="ms_NewZealand_logo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_NewZealand_logo_sp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CD02F" w14:textId="77777777" w:rsidR="0071329F" w:rsidRPr="00E24651" w:rsidRDefault="00765AD0" w:rsidP="000C185E">
      <w:pPr>
        <w:pStyle w:val="Heading1"/>
        <w:rPr>
          <w:rFonts w:ascii="Calibri" w:hAnsi="Calibri" w:cs="Arial"/>
          <w:color w:val="7F7F7F"/>
          <w:sz w:val="28"/>
          <w:szCs w:val="22"/>
        </w:rPr>
      </w:pPr>
      <w:r w:rsidRPr="00E24651">
        <w:rPr>
          <w:rFonts w:ascii="Calibri" w:hAnsi="Calibri" w:cs="Arial"/>
          <w:b/>
          <w:color w:val="7F7F7F"/>
          <w:sz w:val="28"/>
          <w:szCs w:val="22"/>
        </w:rPr>
        <w:t xml:space="preserve">Multiple </w:t>
      </w:r>
      <w:r w:rsidR="0071329F" w:rsidRPr="00E24651">
        <w:rPr>
          <w:rFonts w:ascii="Calibri" w:hAnsi="Calibri" w:cs="Arial"/>
          <w:b/>
          <w:color w:val="7F7F7F"/>
          <w:sz w:val="28"/>
          <w:szCs w:val="22"/>
        </w:rPr>
        <w:t xml:space="preserve">Sclerosis </w:t>
      </w:r>
      <w:r w:rsidR="00172E89" w:rsidRPr="00E24651">
        <w:rPr>
          <w:rFonts w:ascii="Calibri" w:hAnsi="Calibri" w:cs="Arial"/>
          <w:b/>
          <w:color w:val="7F7F7F"/>
          <w:sz w:val="28"/>
          <w:szCs w:val="22"/>
        </w:rPr>
        <w:t xml:space="preserve">Society of </w:t>
      </w:r>
      <w:r w:rsidR="0071329F" w:rsidRPr="00E24651">
        <w:rPr>
          <w:rFonts w:ascii="Calibri" w:hAnsi="Calibri" w:cs="Arial"/>
          <w:b/>
          <w:color w:val="7F7F7F"/>
          <w:sz w:val="28"/>
          <w:szCs w:val="22"/>
        </w:rPr>
        <w:t>New Zealand</w:t>
      </w:r>
      <w:r w:rsidR="00172E89" w:rsidRPr="00E24651">
        <w:rPr>
          <w:rFonts w:ascii="Calibri" w:hAnsi="Calibri" w:cs="Arial"/>
          <w:b/>
          <w:color w:val="7F7F7F"/>
          <w:sz w:val="28"/>
          <w:szCs w:val="22"/>
        </w:rPr>
        <w:t xml:space="preserve"> Inc.</w:t>
      </w:r>
    </w:p>
    <w:p w14:paraId="317B8AA5" w14:textId="77777777" w:rsidR="0071329F" w:rsidRPr="00E24651" w:rsidRDefault="0071329F" w:rsidP="0071329F">
      <w:pPr>
        <w:rPr>
          <w:rFonts w:ascii="Calibri" w:hAnsi="Calibri" w:cs="Arial"/>
          <w:sz w:val="28"/>
          <w:szCs w:val="22"/>
          <w:lang w:val="en-NZ"/>
        </w:rPr>
      </w:pPr>
    </w:p>
    <w:p w14:paraId="6B82A12C" w14:textId="77777777" w:rsidR="0071329F" w:rsidRPr="00E24651" w:rsidRDefault="0071329F" w:rsidP="0071329F">
      <w:pPr>
        <w:rPr>
          <w:rFonts w:ascii="Calibri" w:hAnsi="Calibri" w:cs="Arial"/>
          <w:sz w:val="28"/>
          <w:szCs w:val="22"/>
          <w:lang w:val="en-NZ"/>
        </w:rPr>
      </w:pPr>
    </w:p>
    <w:p w14:paraId="0D6E0EE5" w14:textId="76EC658B" w:rsidR="000E38ED" w:rsidRPr="00E24651" w:rsidRDefault="000E38ED" w:rsidP="000E38ED">
      <w:pPr>
        <w:pStyle w:val="Heading2"/>
        <w:pBdr>
          <w:top w:val="none" w:sz="0" w:space="0" w:color="auto"/>
          <w:left w:val="none" w:sz="0" w:space="0" w:color="auto"/>
          <w:bottom w:val="none" w:sz="0" w:space="0" w:color="auto"/>
          <w:right w:val="none" w:sz="0" w:space="0" w:color="auto"/>
        </w:pBdr>
        <w:shd w:val="clear" w:color="auto" w:fill="auto"/>
        <w:rPr>
          <w:rFonts w:ascii="Calibri" w:hAnsi="Calibri" w:cs="Arial"/>
          <w:color w:val="404040"/>
          <w:sz w:val="28"/>
          <w:szCs w:val="22"/>
        </w:rPr>
      </w:pPr>
      <w:r w:rsidRPr="00E24651">
        <w:rPr>
          <w:rFonts w:ascii="Calibri" w:hAnsi="Calibri" w:cs="Arial"/>
          <w:b/>
          <w:color w:val="404040"/>
          <w:sz w:val="28"/>
          <w:szCs w:val="22"/>
        </w:rPr>
        <w:t xml:space="preserve">DOROTHY L NEWMAN SCHOLARSHIP </w:t>
      </w:r>
      <w:r w:rsidRPr="00E24651">
        <w:rPr>
          <w:rFonts w:ascii="Calibri" w:hAnsi="Calibri" w:cs="Arial"/>
          <w:b/>
          <w:color w:val="404040"/>
          <w:sz w:val="28"/>
          <w:szCs w:val="22"/>
        </w:rPr>
        <w:br/>
      </w:r>
      <w:r w:rsidRPr="00E24651">
        <w:rPr>
          <w:rFonts w:ascii="Calibri" w:hAnsi="Calibri" w:cs="Arial"/>
          <w:color w:val="404040"/>
          <w:sz w:val="28"/>
          <w:szCs w:val="22"/>
        </w:rPr>
        <w:t>GUIDELINES FOR APPLICANTS</w:t>
      </w:r>
    </w:p>
    <w:p w14:paraId="523E2F0C" w14:textId="77777777" w:rsidR="0071329F" w:rsidRPr="00E24651" w:rsidRDefault="0071329F" w:rsidP="0071329F">
      <w:pPr>
        <w:rPr>
          <w:rFonts w:ascii="Calibri" w:hAnsi="Calibri" w:cs="Arial"/>
          <w:color w:val="404040"/>
          <w:sz w:val="22"/>
          <w:szCs w:val="22"/>
          <w:lang w:val="en-NZ"/>
        </w:rPr>
      </w:pPr>
    </w:p>
    <w:p w14:paraId="369FC09E" w14:textId="77777777" w:rsidR="0071329F" w:rsidRPr="00E24651" w:rsidRDefault="0071329F" w:rsidP="0071329F">
      <w:pPr>
        <w:pStyle w:val="Heading4"/>
        <w:rPr>
          <w:rFonts w:ascii="Calibri" w:hAnsi="Calibri" w:cs="Arial"/>
          <w:color w:val="404040"/>
          <w:sz w:val="22"/>
          <w:szCs w:val="22"/>
          <w:u w:val="single"/>
        </w:rPr>
      </w:pPr>
      <w:r w:rsidRPr="00E24651">
        <w:rPr>
          <w:rFonts w:ascii="Calibri" w:hAnsi="Calibri" w:cs="Arial"/>
          <w:color w:val="404040"/>
          <w:sz w:val="22"/>
          <w:szCs w:val="22"/>
          <w:u w:val="single"/>
        </w:rPr>
        <w:t>Purpose</w:t>
      </w:r>
    </w:p>
    <w:p w14:paraId="29AD3E66" w14:textId="77777777" w:rsidR="0071329F" w:rsidRPr="00E24651" w:rsidRDefault="0071329F" w:rsidP="0071329F">
      <w:pPr>
        <w:pStyle w:val="BodyText"/>
        <w:numPr>
          <w:ilvl w:val="1"/>
          <w:numId w:val="2"/>
        </w:numPr>
        <w:tabs>
          <w:tab w:val="clear" w:pos="360"/>
          <w:tab w:val="left" w:pos="540"/>
        </w:tabs>
        <w:ind w:left="540" w:hanging="540"/>
        <w:rPr>
          <w:rFonts w:ascii="Calibri" w:hAnsi="Calibri" w:cs="Arial"/>
          <w:color w:val="404040"/>
          <w:sz w:val="22"/>
          <w:szCs w:val="22"/>
        </w:rPr>
      </w:pPr>
      <w:bookmarkStart w:id="0" w:name="OLE_LINK1"/>
      <w:r w:rsidRPr="00E24651">
        <w:rPr>
          <w:rFonts w:ascii="Calibri" w:hAnsi="Calibri" w:cs="Arial"/>
          <w:color w:val="404040"/>
          <w:sz w:val="22"/>
          <w:szCs w:val="22"/>
        </w:rPr>
        <w:t>To assist people who have been diagnosed as having Multiple Sclerosis and as a result are unable to continue in their present employment and who need to change their employment and undergo a course of retraining in order to do so.</w:t>
      </w:r>
    </w:p>
    <w:p w14:paraId="763F9017" w14:textId="77777777" w:rsidR="0071329F" w:rsidRPr="00E24651" w:rsidRDefault="00E177C3" w:rsidP="0071329F">
      <w:pPr>
        <w:pStyle w:val="BodyText"/>
        <w:numPr>
          <w:ilvl w:val="1"/>
          <w:numId w:val="2"/>
        </w:numPr>
        <w:tabs>
          <w:tab w:val="clear" w:pos="360"/>
          <w:tab w:val="left" w:pos="540"/>
        </w:tabs>
        <w:ind w:left="540" w:hanging="540"/>
        <w:rPr>
          <w:rFonts w:ascii="Calibri" w:hAnsi="Calibri" w:cs="Arial"/>
          <w:color w:val="404040"/>
          <w:sz w:val="22"/>
          <w:szCs w:val="22"/>
        </w:rPr>
      </w:pPr>
      <w:r w:rsidRPr="00E24651">
        <w:rPr>
          <w:rFonts w:ascii="Calibri" w:hAnsi="Calibri" w:cs="Arial"/>
          <w:color w:val="404040"/>
          <w:sz w:val="22"/>
          <w:szCs w:val="22"/>
        </w:rPr>
        <w:t>Successful</w:t>
      </w:r>
      <w:r w:rsidR="0071329F" w:rsidRPr="00E24651">
        <w:rPr>
          <w:rFonts w:ascii="Calibri" w:hAnsi="Calibri" w:cs="Arial"/>
          <w:color w:val="404040"/>
          <w:sz w:val="22"/>
          <w:szCs w:val="22"/>
        </w:rPr>
        <w:t xml:space="preserve"> applicants will be eligible for </w:t>
      </w:r>
      <w:r w:rsidR="00172E89" w:rsidRPr="00E24651">
        <w:rPr>
          <w:rFonts w:ascii="Calibri" w:hAnsi="Calibri" w:cs="Arial"/>
          <w:color w:val="404040"/>
          <w:sz w:val="22"/>
          <w:szCs w:val="22"/>
        </w:rPr>
        <w:t>a financial contribution</w:t>
      </w:r>
      <w:r w:rsidR="0071329F" w:rsidRPr="00E24651">
        <w:rPr>
          <w:rFonts w:ascii="Calibri" w:hAnsi="Calibri" w:cs="Arial"/>
          <w:color w:val="404040"/>
          <w:sz w:val="22"/>
          <w:szCs w:val="22"/>
        </w:rPr>
        <w:t xml:space="preserve"> payable for their course fees</w:t>
      </w:r>
      <w:bookmarkEnd w:id="0"/>
      <w:r w:rsidRPr="00E24651">
        <w:rPr>
          <w:rFonts w:ascii="Calibri" w:hAnsi="Calibri" w:cs="Arial"/>
          <w:color w:val="404040"/>
          <w:sz w:val="22"/>
          <w:szCs w:val="22"/>
        </w:rPr>
        <w:t xml:space="preserve"> with the amount awarded at the discretion of the Selection Panel.</w:t>
      </w:r>
    </w:p>
    <w:p w14:paraId="7F87B5AB" w14:textId="77777777" w:rsidR="0071329F" w:rsidRPr="00E24651" w:rsidRDefault="0071329F" w:rsidP="0071329F">
      <w:pPr>
        <w:pStyle w:val="Heading4"/>
        <w:rPr>
          <w:rFonts w:ascii="Calibri" w:hAnsi="Calibri" w:cs="Arial"/>
          <w:color w:val="404040"/>
          <w:sz w:val="22"/>
          <w:szCs w:val="22"/>
          <w:u w:val="single"/>
        </w:rPr>
      </w:pPr>
      <w:r w:rsidRPr="00E24651">
        <w:rPr>
          <w:rFonts w:ascii="Calibri" w:hAnsi="Calibri" w:cs="Arial"/>
          <w:color w:val="404040"/>
          <w:sz w:val="22"/>
          <w:szCs w:val="22"/>
          <w:u w:val="single"/>
        </w:rPr>
        <w:t>Conditions</w:t>
      </w:r>
    </w:p>
    <w:p w14:paraId="14514FF1"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2.1</w:t>
      </w:r>
      <w:r w:rsidRPr="00E24651">
        <w:rPr>
          <w:rFonts w:ascii="Calibri" w:hAnsi="Calibri" w:cs="Arial"/>
          <w:color w:val="404040"/>
          <w:sz w:val="22"/>
          <w:szCs w:val="22"/>
        </w:rPr>
        <w:tab/>
        <w:t xml:space="preserve">Applications are open to people with MS who are New Zealand residents and who need to retrain for paid employment as defined below.  </w:t>
      </w:r>
    </w:p>
    <w:p w14:paraId="0E749CE8" w14:textId="77777777" w:rsidR="0071329F" w:rsidRPr="00E24651" w:rsidRDefault="0071329F" w:rsidP="0071329F">
      <w:pPr>
        <w:pStyle w:val="BodyText"/>
        <w:numPr>
          <w:ilvl w:val="0"/>
          <w:numId w:val="0"/>
        </w:numPr>
        <w:tabs>
          <w:tab w:val="left" w:pos="1260"/>
        </w:tabs>
        <w:ind w:left="1260" w:hanging="720"/>
        <w:rPr>
          <w:rStyle w:val="StyleFranklinGothicBook"/>
          <w:rFonts w:ascii="Calibri" w:hAnsi="Calibri" w:cs="Arial"/>
          <w:color w:val="404040"/>
          <w:sz w:val="22"/>
          <w:szCs w:val="22"/>
        </w:rPr>
      </w:pPr>
      <w:r w:rsidRPr="00E24651">
        <w:rPr>
          <w:rStyle w:val="StyleFranklinGothicBook"/>
          <w:rFonts w:ascii="Calibri" w:hAnsi="Calibri" w:cs="Arial"/>
          <w:color w:val="404040"/>
          <w:sz w:val="22"/>
          <w:szCs w:val="22"/>
        </w:rPr>
        <w:t>2.1.1</w:t>
      </w:r>
      <w:r w:rsidRPr="00E24651">
        <w:rPr>
          <w:rStyle w:val="StyleFranklinGothicBook"/>
          <w:rFonts w:ascii="Calibri" w:hAnsi="Calibri" w:cs="Arial"/>
          <w:color w:val="404040"/>
          <w:sz w:val="22"/>
          <w:szCs w:val="22"/>
        </w:rPr>
        <w:tab/>
        <w:t>Applications will be accepted for consideration from persons who have MS who are not members of a regional MS Society provided that the application is authenticated by the person's GP.</w:t>
      </w:r>
    </w:p>
    <w:p w14:paraId="2AB42748" w14:textId="77777777" w:rsidR="0071329F" w:rsidRPr="00E24651" w:rsidRDefault="0071329F" w:rsidP="0071329F">
      <w:pPr>
        <w:pStyle w:val="BodyText"/>
        <w:numPr>
          <w:ilvl w:val="0"/>
          <w:numId w:val="0"/>
        </w:numPr>
        <w:tabs>
          <w:tab w:val="left" w:pos="1260"/>
        </w:tabs>
        <w:ind w:left="1260" w:hanging="720"/>
        <w:rPr>
          <w:rStyle w:val="StyleFranklinGothicBook"/>
          <w:rFonts w:ascii="Calibri" w:hAnsi="Calibri" w:cs="Arial"/>
          <w:color w:val="404040"/>
          <w:sz w:val="22"/>
          <w:szCs w:val="22"/>
        </w:rPr>
      </w:pPr>
      <w:r w:rsidRPr="00E24651">
        <w:rPr>
          <w:rStyle w:val="StyleFranklinGothicBook"/>
          <w:rFonts w:ascii="Calibri" w:hAnsi="Calibri" w:cs="Arial"/>
          <w:color w:val="404040"/>
          <w:sz w:val="22"/>
          <w:szCs w:val="22"/>
        </w:rPr>
        <w:t>2.1.2</w:t>
      </w:r>
      <w:r w:rsidRPr="00E24651">
        <w:rPr>
          <w:rStyle w:val="StyleFranklinGothicBook"/>
          <w:rFonts w:ascii="Calibri" w:hAnsi="Calibri" w:cs="Arial"/>
          <w:color w:val="404040"/>
          <w:sz w:val="22"/>
          <w:szCs w:val="22"/>
        </w:rPr>
        <w:tab/>
        <w:t>Members of the Selection Panel and their immediate family are not eligible to apply.</w:t>
      </w:r>
    </w:p>
    <w:p w14:paraId="5C53B512"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2.2</w:t>
      </w:r>
      <w:r w:rsidRPr="00E24651">
        <w:rPr>
          <w:rFonts w:ascii="Calibri" w:hAnsi="Calibri" w:cs="Arial"/>
          <w:color w:val="404040"/>
          <w:sz w:val="22"/>
          <w:szCs w:val="22"/>
        </w:rPr>
        <w:tab/>
        <w:t>A current curriculum vitae including evidence of academic achievement to date as well as details of past and/or present employment must be supplied with each application. Failure to do so will result in the application not being considered.</w:t>
      </w:r>
    </w:p>
    <w:p w14:paraId="12564B0F"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2.3</w:t>
      </w:r>
      <w:r w:rsidRPr="00E24651">
        <w:rPr>
          <w:rFonts w:ascii="Calibri" w:hAnsi="Calibri" w:cs="Arial"/>
          <w:color w:val="404040"/>
          <w:sz w:val="22"/>
          <w:szCs w:val="22"/>
        </w:rPr>
        <w:tab/>
        <w:t>Applicants are required to explain in a statement on the application form the reasons why they chose their course of study, how they intend to use their qualification on successful completion of their course and the likelihood of employment following the course.</w:t>
      </w:r>
    </w:p>
    <w:p w14:paraId="138A37EC"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2.4</w:t>
      </w:r>
      <w:r w:rsidRPr="00E24651">
        <w:rPr>
          <w:rFonts w:ascii="Calibri" w:hAnsi="Calibri" w:cs="Arial"/>
          <w:color w:val="404040"/>
          <w:sz w:val="22"/>
          <w:szCs w:val="22"/>
        </w:rPr>
        <w:tab/>
        <w:t>The Selection Panel that considers applications submitted must comprise one from each of the following groups: Trustee of the Dorothy Newman Education Fund; Person with MS; MSNZ National Office and a MSNZ Board Member.</w:t>
      </w:r>
    </w:p>
    <w:p w14:paraId="3890186D" w14:textId="77777777" w:rsidR="00E460E3" w:rsidRPr="00E24651" w:rsidRDefault="00E460E3"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2.5</w:t>
      </w:r>
      <w:r w:rsidRPr="00E24651">
        <w:rPr>
          <w:rFonts w:ascii="Calibri" w:hAnsi="Calibri" w:cs="Arial"/>
          <w:color w:val="404040"/>
          <w:sz w:val="22"/>
          <w:szCs w:val="22"/>
        </w:rPr>
        <w:tab/>
        <w:t>The financial contribution awarded will be at the discretion of the Selection Panel and advised at the time of confirmation.</w:t>
      </w:r>
    </w:p>
    <w:p w14:paraId="0B05D036" w14:textId="77777777" w:rsidR="0071329F" w:rsidRPr="00E24651" w:rsidRDefault="0071329F" w:rsidP="0071329F">
      <w:pPr>
        <w:pStyle w:val="Heading4"/>
        <w:rPr>
          <w:rFonts w:ascii="Calibri" w:hAnsi="Calibri" w:cs="Arial"/>
          <w:color w:val="404040"/>
          <w:sz w:val="22"/>
          <w:szCs w:val="22"/>
          <w:u w:val="single"/>
        </w:rPr>
      </w:pPr>
      <w:r w:rsidRPr="00E24651">
        <w:rPr>
          <w:rFonts w:ascii="Calibri" w:hAnsi="Calibri" w:cs="Arial"/>
          <w:color w:val="404040"/>
          <w:sz w:val="22"/>
          <w:szCs w:val="22"/>
          <w:u w:val="single"/>
        </w:rPr>
        <w:t>Process</w:t>
      </w:r>
    </w:p>
    <w:p w14:paraId="79116D72"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3.1</w:t>
      </w:r>
      <w:r w:rsidRPr="00E24651">
        <w:rPr>
          <w:rFonts w:ascii="Calibri" w:hAnsi="Calibri" w:cs="Arial"/>
          <w:color w:val="404040"/>
          <w:sz w:val="22"/>
          <w:szCs w:val="22"/>
        </w:rPr>
        <w:tab/>
        <w:t xml:space="preserve">Applications must be on the official application form provided. </w:t>
      </w:r>
    </w:p>
    <w:p w14:paraId="63BBE976" w14:textId="77777777" w:rsidR="0034081D" w:rsidRPr="00C56CEF" w:rsidRDefault="0071329F" w:rsidP="0034081D">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3.2</w:t>
      </w:r>
      <w:r w:rsidRPr="00E24651">
        <w:rPr>
          <w:rFonts w:ascii="Calibri" w:hAnsi="Calibri" w:cs="Arial"/>
          <w:color w:val="404040"/>
          <w:sz w:val="22"/>
          <w:szCs w:val="22"/>
        </w:rPr>
        <w:tab/>
      </w:r>
      <w:r w:rsidR="0034081D" w:rsidRPr="00C56CEF">
        <w:rPr>
          <w:rFonts w:ascii="Calibri" w:hAnsi="Calibri" w:cs="Arial"/>
          <w:color w:val="404040"/>
          <w:sz w:val="22"/>
          <w:szCs w:val="22"/>
        </w:rPr>
        <w:t>There are two funding rounds open annually. NO late applications will be accepted and must be resubmitted for the next funding round.</w:t>
      </w:r>
    </w:p>
    <w:p w14:paraId="3AF83606" w14:textId="1246803C" w:rsidR="0034081D" w:rsidRPr="00C56CEF" w:rsidRDefault="0034081D" w:rsidP="0034081D">
      <w:pPr>
        <w:pStyle w:val="BodyText"/>
        <w:numPr>
          <w:ilvl w:val="0"/>
          <w:numId w:val="0"/>
        </w:numPr>
        <w:tabs>
          <w:tab w:val="left" w:pos="540"/>
        </w:tabs>
        <w:rPr>
          <w:rFonts w:ascii="Calibri" w:hAnsi="Calibri" w:cs="Arial"/>
          <w:color w:val="404040"/>
          <w:sz w:val="22"/>
          <w:szCs w:val="22"/>
        </w:rPr>
      </w:pPr>
      <w:r w:rsidRPr="00C56CEF">
        <w:rPr>
          <w:rFonts w:ascii="Calibri" w:hAnsi="Calibri" w:cs="Arial"/>
          <w:color w:val="404040"/>
          <w:sz w:val="22"/>
          <w:szCs w:val="22"/>
        </w:rPr>
        <w:tab/>
      </w:r>
      <w:r w:rsidRPr="00C56CEF">
        <w:rPr>
          <w:rFonts w:ascii="Calibri" w:hAnsi="Calibri" w:cs="Arial"/>
          <w:b/>
          <w:color w:val="404040"/>
          <w:sz w:val="22"/>
          <w:szCs w:val="22"/>
        </w:rPr>
        <w:t>Funding Round 1:</w:t>
      </w:r>
      <w:r w:rsidRPr="00C56CEF">
        <w:rPr>
          <w:rFonts w:ascii="Calibri" w:hAnsi="Calibri" w:cs="Arial"/>
          <w:color w:val="404040"/>
          <w:sz w:val="22"/>
          <w:szCs w:val="22"/>
        </w:rPr>
        <w:t xml:space="preserve"> Applications will open 1</w:t>
      </w:r>
      <w:r w:rsidRPr="00C56CEF">
        <w:rPr>
          <w:rFonts w:ascii="Calibri" w:hAnsi="Calibri" w:cs="Arial"/>
          <w:color w:val="404040"/>
          <w:sz w:val="22"/>
          <w:szCs w:val="22"/>
          <w:vertAlign w:val="superscript"/>
        </w:rPr>
        <w:t>st</w:t>
      </w:r>
      <w:r w:rsidRPr="00C56CEF">
        <w:rPr>
          <w:rFonts w:ascii="Calibri" w:hAnsi="Calibri" w:cs="Arial"/>
          <w:color w:val="404040"/>
          <w:sz w:val="22"/>
          <w:szCs w:val="22"/>
        </w:rPr>
        <w:t xml:space="preserve"> April and close on the 3</w:t>
      </w:r>
      <w:r w:rsidR="00591EA6">
        <w:rPr>
          <w:rFonts w:ascii="Calibri" w:hAnsi="Calibri" w:cs="Arial"/>
          <w:color w:val="404040"/>
          <w:sz w:val="22"/>
          <w:szCs w:val="22"/>
        </w:rPr>
        <w:t>0</w:t>
      </w:r>
      <w:r w:rsidR="00591EA6" w:rsidRPr="00591EA6">
        <w:rPr>
          <w:rFonts w:ascii="Calibri" w:hAnsi="Calibri" w:cs="Arial"/>
          <w:color w:val="404040"/>
          <w:sz w:val="22"/>
          <w:szCs w:val="22"/>
          <w:vertAlign w:val="superscript"/>
        </w:rPr>
        <w:t>th</w:t>
      </w:r>
      <w:r w:rsidR="00591EA6">
        <w:rPr>
          <w:rFonts w:ascii="Calibri" w:hAnsi="Calibri" w:cs="Arial"/>
          <w:color w:val="404040"/>
          <w:sz w:val="22"/>
          <w:szCs w:val="22"/>
        </w:rPr>
        <w:t xml:space="preserve"> June </w:t>
      </w:r>
      <w:r w:rsidR="009F5DB3">
        <w:rPr>
          <w:rFonts w:ascii="Calibri" w:hAnsi="Calibri" w:cs="Arial"/>
          <w:color w:val="404040"/>
          <w:sz w:val="22"/>
          <w:szCs w:val="22"/>
        </w:rPr>
        <w:t>annually</w:t>
      </w:r>
      <w:r>
        <w:rPr>
          <w:rFonts w:ascii="Calibri" w:hAnsi="Calibri" w:cs="Arial"/>
          <w:color w:val="404040"/>
          <w:sz w:val="22"/>
          <w:szCs w:val="22"/>
        </w:rPr>
        <w:t>.</w:t>
      </w:r>
    </w:p>
    <w:p w14:paraId="5F3D5C12" w14:textId="4D38ACB5" w:rsidR="0034081D" w:rsidRPr="00C56CEF" w:rsidRDefault="0034081D" w:rsidP="0034081D">
      <w:pPr>
        <w:pStyle w:val="BodyText"/>
        <w:numPr>
          <w:ilvl w:val="0"/>
          <w:numId w:val="0"/>
        </w:numPr>
        <w:tabs>
          <w:tab w:val="left" w:pos="540"/>
        </w:tabs>
        <w:rPr>
          <w:rFonts w:ascii="Calibri" w:hAnsi="Calibri" w:cs="Arial"/>
          <w:color w:val="404040"/>
          <w:sz w:val="22"/>
          <w:szCs w:val="22"/>
        </w:rPr>
      </w:pPr>
      <w:r w:rsidRPr="00C56CEF">
        <w:rPr>
          <w:rFonts w:ascii="Calibri" w:hAnsi="Calibri" w:cs="Arial"/>
          <w:color w:val="404040"/>
          <w:sz w:val="22"/>
          <w:szCs w:val="22"/>
        </w:rPr>
        <w:tab/>
      </w:r>
      <w:r w:rsidRPr="00C56CEF">
        <w:rPr>
          <w:rFonts w:ascii="Calibri" w:hAnsi="Calibri" w:cs="Arial"/>
          <w:b/>
          <w:color w:val="404040"/>
          <w:sz w:val="22"/>
          <w:szCs w:val="22"/>
        </w:rPr>
        <w:t>Funding Round 2:</w:t>
      </w:r>
      <w:r w:rsidRPr="00C56CEF">
        <w:rPr>
          <w:rFonts w:ascii="Calibri" w:hAnsi="Calibri" w:cs="Arial"/>
          <w:color w:val="404040"/>
          <w:sz w:val="22"/>
          <w:szCs w:val="22"/>
        </w:rPr>
        <w:t xml:space="preserve"> Applications will open 1</w:t>
      </w:r>
      <w:r w:rsidRPr="00C56CEF">
        <w:rPr>
          <w:rFonts w:ascii="Calibri" w:hAnsi="Calibri" w:cs="Arial"/>
          <w:color w:val="404040"/>
          <w:sz w:val="22"/>
          <w:szCs w:val="22"/>
          <w:vertAlign w:val="superscript"/>
        </w:rPr>
        <w:t>st</w:t>
      </w:r>
      <w:r w:rsidRPr="00C56CEF">
        <w:rPr>
          <w:rFonts w:ascii="Calibri" w:hAnsi="Calibri" w:cs="Arial"/>
          <w:color w:val="404040"/>
          <w:sz w:val="22"/>
          <w:szCs w:val="22"/>
        </w:rPr>
        <w:t xml:space="preserve"> September and close on the 31</w:t>
      </w:r>
      <w:r w:rsidRPr="00C56CEF">
        <w:rPr>
          <w:rFonts w:ascii="Calibri" w:hAnsi="Calibri" w:cs="Arial"/>
          <w:color w:val="404040"/>
          <w:sz w:val="22"/>
          <w:szCs w:val="22"/>
          <w:vertAlign w:val="superscript"/>
        </w:rPr>
        <w:t>st</w:t>
      </w:r>
      <w:r w:rsidRPr="00C56CEF">
        <w:rPr>
          <w:rFonts w:ascii="Calibri" w:hAnsi="Calibri" w:cs="Arial"/>
          <w:color w:val="404040"/>
          <w:sz w:val="22"/>
          <w:szCs w:val="22"/>
        </w:rPr>
        <w:t xml:space="preserve"> October </w:t>
      </w:r>
      <w:r w:rsidR="009F5DB3">
        <w:rPr>
          <w:rFonts w:ascii="Calibri" w:hAnsi="Calibri" w:cs="Arial"/>
          <w:color w:val="404040"/>
          <w:sz w:val="22"/>
          <w:szCs w:val="22"/>
        </w:rPr>
        <w:t>annually</w:t>
      </w:r>
      <w:bookmarkStart w:id="1" w:name="_GoBack"/>
      <w:bookmarkEnd w:id="1"/>
      <w:r w:rsidRPr="00C56CEF">
        <w:rPr>
          <w:rFonts w:ascii="Calibri" w:hAnsi="Calibri" w:cs="Arial"/>
          <w:color w:val="404040"/>
          <w:sz w:val="22"/>
          <w:szCs w:val="22"/>
        </w:rPr>
        <w:t xml:space="preserve">.  </w:t>
      </w:r>
    </w:p>
    <w:p w14:paraId="2FD0438B" w14:textId="77777777" w:rsidR="0034081D" w:rsidRDefault="0034081D" w:rsidP="0071329F">
      <w:pPr>
        <w:pStyle w:val="BodyText"/>
        <w:numPr>
          <w:ilvl w:val="0"/>
          <w:numId w:val="0"/>
        </w:numPr>
        <w:tabs>
          <w:tab w:val="left" w:pos="540"/>
        </w:tabs>
        <w:ind w:left="539" w:hanging="539"/>
        <w:rPr>
          <w:rFonts w:ascii="Calibri" w:hAnsi="Calibri" w:cs="Arial"/>
          <w:color w:val="404040"/>
          <w:sz w:val="22"/>
          <w:szCs w:val="22"/>
        </w:rPr>
      </w:pPr>
    </w:p>
    <w:p w14:paraId="2D012202"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3.3</w:t>
      </w:r>
      <w:r w:rsidRPr="00E24651">
        <w:rPr>
          <w:rFonts w:ascii="Calibri" w:hAnsi="Calibri" w:cs="Arial"/>
          <w:color w:val="404040"/>
          <w:sz w:val="22"/>
          <w:szCs w:val="22"/>
        </w:rPr>
        <w:tab/>
        <w:t xml:space="preserve">Applicants must complete all parts of the application form and submit it along with any supporting material. No additional supporting material can be received at any later date. </w:t>
      </w:r>
    </w:p>
    <w:p w14:paraId="1F82649F"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3.4</w:t>
      </w:r>
      <w:r w:rsidRPr="00E24651">
        <w:rPr>
          <w:rFonts w:ascii="Calibri" w:hAnsi="Calibri" w:cs="Arial"/>
          <w:color w:val="404040"/>
          <w:sz w:val="22"/>
          <w:szCs w:val="22"/>
        </w:rPr>
        <w:tab/>
        <w:t xml:space="preserve">MSNZ will acknowledge receipt of the application within 10 working days of its receipt. </w:t>
      </w:r>
    </w:p>
    <w:p w14:paraId="685ADC96" w14:textId="2ADC254A" w:rsidR="00C97762" w:rsidRDefault="00D00AAB" w:rsidP="0071329F">
      <w:pPr>
        <w:pStyle w:val="BodyText"/>
        <w:numPr>
          <w:ilvl w:val="0"/>
          <w:numId w:val="0"/>
        </w:numPr>
        <w:tabs>
          <w:tab w:val="left" w:pos="540"/>
        </w:tabs>
        <w:ind w:left="539" w:hanging="539"/>
        <w:rPr>
          <w:rFonts w:ascii="Calibri" w:hAnsi="Calibri" w:cs="Arial"/>
          <w:color w:val="404040"/>
          <w:sz w:val="22"/>
          <w:szCs w:val="22"/>
        </w:rPr>
      </w:pPr>
      <w:r>
        <w:rPr>
          <w:rFonts w:ascii="Calibri" w:hAnsi="Calibri" w:cs="Arial"/>
          <w:color w:val="404040"/>
          <w:sz w:val="22"/>
          <w:szCs w:val="22"/>
        </w:rPr>
        <w:t>3.5</w:t>
      </w:r>
      <w:r>
        <w:rPr>
          <w:rFonts w:ascii="Calibri" w:hAnsi="Calibri" w:cs="Arial"/>
          <w:color w:val="404040"/>
          <w:sz w:val="22"/>
          <w:szCs w:val="22"/>
        </w:rPr>
        <w:tab/>
        <w:t>A</w:t>
      </w:r>
      <w:r w:rsidR="0071329F" w:rsidRPr="00E24651">
        <w:rPr>
          <w:rFonts w:ascii="Calibri" w:hAnsi="Calibri" w:cs="Arial"/>
          <w:color w:val="404040"/>
          <w:sz w:val="22"/>
          <w:szCs w:val="22"/>
        </w:rPr>
        <w:t>pplicants will be not</w:t>
      </w:r>
      <w:r w:rsidR="00E460E3" w:rsidRPr="00E24651">
        <w:rPr>
          <w:rFonts w:ascii="Calibri" w:hAnsi="Calibri" w:cs="Arial"/>
          <w:color w:val="404040"/>
          <w:sz w:val="22"/>
          <w:szCs w:val="22"/>
        </w:rPr>
        <w:t xml:space="preserve">ified </w:t>
      </w:r>
      <w:r w:rsidR="0034081D">
        <w:rPr>
          <w:rFonts w:ascii="Calibri" w:hAnsi="Calibri" w:cs="Arial"/>
          <w:color w:val="404040"/>
          <w:sz w:val="22"/>
          <w:szCs w:val="22"/>
        </w:rPr>
        <w:t>of the Selection Panel’s decision</w:t>
      </w:r>
      <w:r w:rsidR="0034081D" w:rsidRPr="00E24651">
        <w:rPr>
          <w:rFonts w:ascii="Calibri" w:hAnsi="Calibri" w:cs="Arial"/>
          <w:color w:val="404040"/>
          <w:sz w:val="22"/>
          <w:szCs w:val="22"/>
        </w:rPr>
        <w:t xml:space="preserve"> </w:t>
      </w:r>
      <w:r w:rsidR="00E460E3" w:rsidRPr="00E24651">
        <w:rPr>
          <w:rFonts w:ascii="Calibri" w:hAnsi="Calibri" w:cs="Arial"/>
          <w:color w:val="404040"/>
          <w:sz w:val="22"/>
          <w:szCs w:val="22"/>
        </w:rPr>
        <w:t xml:space="preserve">by </w:t>
      </w:r>
      <w:r w:rsidR="0023779F">
        <w:rPr>
          <w:rFonts w:ascii="Calibri" w:hAnsi="Calibri" w:cs="Arial"/>
          <w:color w:val="404040"/>
          <w:sz w:val="22"/>
          <w:szCs w:val="22"/>
        </w:rPr>
        <w:t>e</w:t>
      </w:r>
      <w:r w:rsidR="00E460E3" w:rsidRPr="00E24651">
        <w:rPr>
          <w:rFonts w:ascii="Calibri" w:hAnsi="Calibri" w:cs="Arial"/>
          <w:color w:val="404040"/>
          <w:sz w:val="22"/>
          <w:szCs w:val="22"/>
        </w:rPr>
        <w:t>mail</w:t>
      </w:r>
      <w:r w:rsidR="009D3FAD">
        <w:rPr>
          <w:rFonts w:ascii="Calibri" w:hAnsi="Calibri" w:cs="Arial"/>
          <w:color w:val="404040"/>
          <w:sz w:val="22"/>
          <w:szCs w:val="22"/>
        </w:rPr>
        <w:t>,</w:t>
      </w:r>
      <w:r w:rsidR="00E460E3" w:rsidRPr="00E24651">
        <w:rPr>
          <w:rFonts w:ascii="Calibri" w:hAnsi="Calibri" w:cs="Arial"/>
          <w:color w:val="404040"/>
          <w:sz w:val="22"/>
          <w:szCs w:val="22"/>
        </w:rPr>
        <w:t xml:space="preserve"> by</w:t>
      </w:r>
      <w:r w:rsidR="00BF488D">
        <w:rPr>
          <w:rFonts w:ascii="Calibri" w:hAnsi="Calibri" w:cs="Arial"/>
          <w:color w:val="404040"/>
          <w:sz w:val="22"/>
          <w:szCs w:val="22"/>
        </w:rPr>
        <w:t xml:space="preserve"> the end of the month following the application deadline</w:t>
      </w:r>
      <w:r w:rsidR="00C97762">
        <w:rPr>
          <w:rFonts w:ascii="Calibri" w:hAnsi="Calibri" w:cs="Arial"/>
          <w:color w:val="404040"/>
          <w:sz w:val="22"/>
          <w:szCs w:val="22"/>
        </w:rPr>
        <w:t>.</w:t>
      </w:r>
    </w:p>
    <w:p w14:paraId="00CD4282" w14:textId="5F0FB8EC"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3.6</w:t>
      </w:r>
      <w:r w:rsidRPr="00E24651">
        <w:rPr>
          <w:rFonts w:ascii="Calibri" w:hAnsi="Calibri" w:cs="Arial"/>
          <w:color w:val="404040"/>
          <w:sz w:val="22"/>
          <w:szCs w:val="22"/>
        </w:rPr>
        <w:tab/>
        <w:t>The successful applicants must commence their ch</w:t>
      </w:r>
      <w:r w:rsidR="008F551F" w:rsidRPr="00E24651">
        <w:rPr>
          <w:rFonts w:ascii="Calibri" w:hAnsi="Calibri" w:cs="Arial"/>
          <w:color w:val="404040"/>
          <w:sz w:val="22"/>
          <w:szCs w:val="22"/>
        </w:rPr>
        <w:t>osen co</w:t>
      </w:r>
      <w:r w:rsidR="0034081D">
        <w:rPr>
          <w:rFonts w:ascii="Calibri" w:hAnsi="Calibri" w:cs="Arial"/>
          <w:color w:val="404040"/>
          <w:sz w:val="22"/>
          <w:szCs w:val="22"/>
        </w:rPr>
        <w:t>urse of study in the next</w:t>
      </w:r>
      <w:r w:rsidRPr="00E24651">
        <w:rPr>
          <w:rFonts w:ascii="Calibri" w:hAnsi="Calibri" w:cs="Arial"/>
          <w:color w:val="404040"/>
          <w:sz w:val="22"/>
          <w:szCs w:val="22"/>
        </w:rPr>
        <w:t xml:space="preserve"> academic year</w:t>
      </w:r>
      <w:r w:rsidR="0034081D">
        <w:rPr>
          <w:rFonts w:ascii="Calibri" w:hAnsi="Calibri" w:cs="Arial"/>
          <w:color w:val="404040"/>
          <w:sz w:val="22"/>
          <w:szCs w:val="22"/>
        </w:rPr>
        <w:t xml:space="preserve"> intake</w:t>
      </w:r>
      <w:r w:rsidRPr="00E24651">
        <w:rPr>
          <w:rFonts w:ascii="Calibri" w:hAnsi="Calibri" w:cs="Arial"/>
          <w:color w:val="404040"/>
          <w:sz w:val="22"/>
          <w:szCs w:val="22"/>
        </w:rPr>
        <w:t>.  Failure to do so may result in funding being withdrawn</w:t>
      </w:r>
      <w:smartTag w:uri="urn:schemas-microsoft-com:office:smarttags" w:element="PersonName">
        <w:r w:rsidRPr="00E24651">
          <w:rPr>
            <w:rFonts w:ascii="Calibri" w:hAnsi="Calibri" w:cs="Arial"/>
            <w:color w:val="404040"/>
            <w:sz w:val="22"/>
            <w:szCs w:val="22"/>
          </w:rPr>
          <w:t>.</w:t>
        </w:r>
      </w:smartTag>
      <w:r w:rsidRPr="00E24651">
        <w:rPr>
          <w:rFonts w:ascii="Calibri" w:hAnsi="Calibri" w:cs="Arial"/>
          <w:color w:val="404040"/>
          <w:sz w:val="22"/>
          <w:szCs w:val="22"/>
        </w:rPr>
        <w:t xml:space="preserve"> Any change to, deferral of, or withdrawal from their course of study, must first be discussed with MSNZ</w:t>
      </w:r>
      <w:smartTag w:uri="urn:schemas-microsoft-com:office:smarttags" w:element="PersonName">
        <w:r w:rsidRPr="00E24651">
          <w:rPr>
            <w:rFonts w:ascii="Calibri" w:hAnsi="Calibri" w:cs="Arial"/>
            <w:color w:val="404040"/>
            <w:sz w:val="22"/>
            <w:szCs w:val="22"/>
          </w:rPr>
          <w:t>.</w:t>
        </w:r>
      </w:smartTag>
      <w:r w:rsidRPr="00E24651">
        <w:rPr>
          <w:rFonts w:ascii="Calibri" w:hAnsi="Calibri" w:cs="Arial"/>
          <w:color w:val="404040"/>
          <w:sz w:val="22"/>
          <w:szCs w:val="22"/>
        </w:rPr>
        <w:t xml:space="preserve"> </w:t>
      </w:r>
    </w:p>
    <w:p w14:paraId="5D7D2ACC"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3.7</w:t>
      </w:r>
      <w:r w:rsidRPr="00E24651">
        <w:rPr>
          <w:rFonts w:ascii="Calibri" w:hAnsi="Calibri" w:cs="Arial"/>
          <w:color w:val="404040"/>
          <w:sz w:val="22"/>
          <w:szCs w:val="22"/>
        </w:rPr>
        <w:tab/>
        <w:t>Payments will be made directly to the training provider on receipt of the appropriate tax invoice. Any refund of course fees due in the event of a withdrawal or deferral shall be repaid by the training provider to MSNZ.</w:t>
      </w:r>
    </w:p>
    <w:p w14:paraId="25DFCF72"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3.8</w:t>
      </w:r>
      <w:r w:rsidRPr="00E24651">
        <w:rPr>
          <w:rFonts w:ascii="Calibri" w:hAnsi="Calibri" w:cs="Arial"/>
          <w:color w:val="404040"/>
          <w:sz w:val="22"/>
          <w:szCs w:val="22"/>
        </w:rPr>
        <w:tab/>
        <w:t>Payments will continue until the course of study as agreed to has been completed, or the committed funds have been depleted, or three (3) years has elapsed from the time study was to have commenced. Any time over three years to complete a course of study must be discussed with MSNZ.</w:t>
      </w:r>
    </w:p>
    <w:p w14:paraId="1626069C" w14:textId="104A3B3E"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lang w:val="en-NZ"/>
        </w:rPr>
      </w:pPr>
      <w:r w:rsidRPr="00E24651">
        <w:rPr>
          <w:rFonts w:ascii="Calibri" w:hAnsi="Calibri" w:cs="Arial"/>
          <w:color w:val="404040"/>
          <w:sz w:val="22"/>
          <w:szCs w:val="22"/>
        </w:rPr>
        <w:t>3.9</w:t>
      </w:r>
      <w:r w:rsidRPr="00E24651">
        <w:rPr>
          <w:rFonts w:ascii="Calibri" w:hAnsi="Calibri" w:cs="Arial"/>
          <w:color w:val="404040"/>
          <w:sz w:val="22"/>
          <w:szCs w:val="22"/>
        </w:rPr>
        <w:tab/>
        <w:t>The successful applicants will be required to provide information about themselves and a photograph to MSNZ for publicity in either local or national media.</w:t>
      </w:r>
      <w:r w:rsidR="00C66CCD" w:rsidRPr="00E24651">
        <w:rPr>
          <w:rFonts w:ascii="Calibri" w:hAnsi="Calibri" w:cs="Arial"/>
          <w:noProof/>
          <w:color w:val="404040"/>
          <w:sz w:val="22"/>
          <w:szCs w:val="22"/>
          <w:lang w:val="en-NZ" w:eastAsia="en-NZ"/>
        </w:rPr>
        <mc:AlternateContent>
          <mc:Choice Requires="wps">
            <w:drawing>
              <wp:anchor distT="0" distB="0" distL="114300" distR="114300" simplePos="0" relativeHeight="251657216" behindDoc="0" locked="0" layoutInCell="1" allowOverlap="1" wp14:anchorId="4F815F58" wp14:editId="7271BC1B">
                <wp:simplePos x="0" y="0"/>
                <wp:positionH relativeFrom="column">
                  <wp:posOffset>-114300</wp:posOffset>
                </wp:positionH>
                <wp:positionV relativeFrom="paragraph">
                  <wp:posOffset>8801100</wp:posOffset>
                </wp:positionV>
                <wp:extent cx="6286500" cy="0"/>
                <wp:effectExtent l="5715" t="6350" r="1333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080D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93pt" to="486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"/>
            </w:pict>
          </mc:Fallback>
        </mc:AlternateContent>
      </w:r>
    </w:p>
    <w:p w14:paraId="4BD83902" w14:textId="77777777" w:rsidR="00AC245F" w:rsidRPr="00E24651" w:rsidRDefault="00AC245F">
      <w:pPr>
        <w:rPr>
          <w:rFonts w:ascii="Calibri" w:hAnsi="Calibri" w:cs="Arial"/>
          <w:sz w:val="22"/>
          <w:szCs w:val="22"/>
        </w:rPr>
      </w:pPr>
    </w:p>
    <w:p w14:paraId="410FCD41" w14:textId="77777777" w:rsidR="0071329F" w:rsidRPr="00E24651" w:rsidRDefault="0071329F">
      <w:pPr>
        <w:rPr>
          <w:rFonts w:ascii="Calibri" w:hAnsi="Calibri" w:cs="Arial"/>
          <w:sz w:val="22"/>
          <w:szCs w:val="22"/>
        </w:rPr>
      </w:pPr>
    </w:p>
    <w:p w14:paraId="1642140D" w14:textId="77777777" w:rsidR="0071329F" w:rsidRPr="00E24651" w:rsidRDefault="0071329F">
      <w:pPr>
        <w:rPr>
          <w:rFonts w:ascii="Calibri" w:hAnsi="Calibri" w:cs="Arial"/>
          <w:sz w:val="22"/>
          <w:szCs w:val="22"/>
        </w:rPr>
      </w:pPr>
    </w:p>
    <w:p w14:paraId="0007FD9C" w14:textId="77777777" w:rsidR="0071329F" w:rsidRPr="00E24651" w:rsidRDefault="0071329F">
      <w:pPr>
        <w:rPr>
          <w:rFonts w:ascii="Calibri" w:hAnsi="Calibri" w:cs="Arial"/>
          <w:sz w:val="22"/>
          <w:szCs w:val="22"/>
        </w:rPr>
      </w:pPr>
    </w:p>
    <w:p w14:paraId="4D98F6B4" w14:textId="77777777" w:rsidR="0071329F" w:rsidRPr="00E24651" w:rsidRDefault="0071329F">
      <w:pPr>
        <w:rPr>
          <w:rFonts w:ascii="Calibri" w:hAnsi="Calibri" w:cs="Arial"/>
          <w:sz w:val="22"/>
          <w:szCs w:val="22"/>
        </w:rPr>
      </w:pPr>
    </w:p>
    <w:p w14:paraId="003D379B" w14:textId="77777777" w:rsidR="0071329F" w:rsidRPr="00E24651" w:rsidRDefault="0071329F">
      <w:pPr>
        <w:rPr>
          <w:rFonts w:ascii="Calibri" w:hAnsi="Calibri" w:cs="Arial"/>
          <w:sz w:val="22"/>
          <w:szCs w:val="22"/>
        </w:rPr>
      </w:pPr>
    </w:p>
    <w:p w14:paraId="478AD8C0" w14:textId="77777777" w:rsidR="0071329F" w:rsidRPr="00E24651" w:rsidRDefault="0071329F">
      <w:pPr>
        <w:rPr>
          <w:rFonts w:ascii="Calibri" w:hAnsi="Calibri" w:cs="Arial"/>
          <w:sz w:val="22"/>
          <w:szCs w:val="22"/>
        </w:rPr>
      </w:pPr>
    </w:p>
    <w:p w14:paraId="34AA145F" w14:textId="77777777" w:rsidR="0071329F" w:rsidRPr="00E24651" w:rsidRDefault="0071329F">
      <w:pPr>
        <w:rPr>
          <w:rFonts w:ascii="Calibri" w:hAnsi="Calibri" w:cs="Arial"/>
          <w:sz w:val="22"/>
          <w:szCs w:val="22"/>
        </w:rPr>
      </w:pPr>
    </w:p>
    <w:p w14:paraId="7BDC4179" w14:textId="77777777" w:rsidR="0071329F" w:rsidRPr="00E24651" w:rsidRDefault="0071329F">
      <w:pPr>
        <w:rPr>
          <w:rFonts w:ascii="Calibri" w:hAnsi="Calibri" w:cs="Arial"/>
          <w:sz w:val="22"/>
          <w:szCs w:val="22"/>
        </w:rPr>
      </w:pPr>
    </w:p>
    <w:p w14:paraId="4BC8AB4E" w14:textId="77777777" w:rsidR="0071329F" w:rsidRPr="00E24651" w:rsidRDefault="0071329F">
      <w:pPr>
        <w:rPr>
          <w:rFonts w:ascii="Calibri" w:hAnsi="Calibri" w:cs="Arial"/>
          <w:sz w:val="22"/>
          <w:szCs w:val="22"/>
        </w:rPr>
      </w:pPr>
    </w:p>
    <w:p w14:paraId="6C609BFC" w14:textId="77777777" w:rsidR="0071329F" w:rsidRPr="00E24651" w:rsidRDefault="0071329F">
      <w:pPr>
        <w:rPr>
          <w:rFonts w:ascii="Calibri" w:hAnsi="Calibri" w:cs="Arial"/>
          <w:sz w:val="22"/>
          <w:szCs w:val="22"/>
        </w:rPr>
      </w:pPr>
    </w:p>
    <w:p w14:paraId="514D0BC8" w14:textId="77777777" w:rsidR="0071329F" w:rsidRPr="00E24651" w:rsidRDefault="0071329F">
      <w:pPr>
        <w:rPr>
          <w:rFonts w:ascii="Calibri" w:hAnsi="Calibri" w:cs="Arial"/>
          <w:sz w:val="22"/>
          <w:szCs w:val="22"/>
        </w:rPr>
      </w:pPr>
    </w:p>
    <w:p w14:paraId="13C9CD9A" w14:textId="77777777" w:rsidR="0071329F" w:rsidRPr="00E24651" w:rsidRDefault="0071329F">
      <w:pPr>
        <w:rPr>
          <w:rFonts w:ascii="Calibri" w:hAnsi="Calibri" w:cs="Arial"/>
          <w:sz w:val="22"/>
          <w:szCs w:val="22"/>
        </w:rPr>
      </w:pPr>
    </w:p>
    <w:p w14:paraId="3FE14D89" w14:textId="77777777" w:rsidR="0071329F" w:rsidRPr="00E24651" w:rsidRDefault="0071329F">
      <w:pPr>
        <w:rPr>
          <w:rFonts w:ascii="Calibri" w:hAnsi="Calibri" w:cs="Arial"/>
          <w:sz w:val="22"/>
          <w:szCs w:val="22"/>
        </w:rPr>
      </w:pPr>
    </w:p>
    <w:p w14:paraId="41684A46" w14:textId="77777777" w:rsidR="0071329F" w:rsidRPr="00E24651" w:rsidRDefault="0071329F">
      <w:pPr>
        <w:rPr>
          <w:rFonts w:ascii="Calibri" w:hAnsi="Calibri" w:cs="Arial"/>
          <w:sz w:val="22"/>
          <w:szCs w:val="22"/>
        </w:rPr>
      </w:pPr>
    </w:p>
    <w:p w14:paraId="58F64089" w14:textId="77777777" w:rsidR="0071329F" w:rsidRPr="00E24651" w:rsidRDefault="0071329F">
      <w:pPr>
        <w:rPr>
          <w:rFonts w:ascii="Calibri" w:hAnsi="Calibri" w:cs="Arial"/>
          <w:sz w:val="22"/>
          <w:szCs w:val="22"/>
        </w:rPr>
      </w:pPr>
    </w:p>
    <w:p w14:paraId="7A16B131" w14:textId="77777777" w:rsidR="0071329F" w:rsidRPr="00E24651" w:rsidRDefault="0071329F">
      <w:pPr>
        <w:rPr>
          <w:rFonts w:ascii="Calibri" w:hAnsi="Calibri" w:cs="Arial"/>
          <w:sz w:val="22"/>
          <w:szCs w:val="22"/>
        </w:rPr>
      </w:pPr>
    </w:p>
    <w:p w14:paraId="53989471" w14:textId="77777777" w:rsidR="0071329F" w:rsidRPr="00E24651" w:rsidRDefault="0071329F">
      <w:pPr>
        <w:rPr>
          <w:rFonts w:ascii="Calibri" w:hAnsi="Calibri" w:cs="Arial"/>
          <w:sz w:val="22"/>
          <w:szCs w:val="22"/>
        </w:rPr>
      </w:pPr>
    </w:p>
    <w:p w14:paraId="1F83A5C5" w14:textId="77777777" w:rsidR="0071329F" w:rsidRPr="00E24651" w:rsidRDefault="0071329F">
      <w:pPr>
        <w:rPr>
          <w:rFonts w:ascii="Calibri" w:hAnsi="Calibri" w:cs="Arial"/>
          <w:sz w:val="22"/>
          <w:szCs w:val="22"/>
        </w:rPr>
      </w:pPr>
    </w:p>
    <w:p w14:paraId="187B2D91" w14:textId="77777777" w:rsidR="0071329F" w:rsidRPr="00E24651" w:rsidRDefault="0071329F">
      <w:pPr>
        <w:rPr>
          <w:rFonts w:ascii="Calibri" w:hAnsi="Calibri" w:cs="Arial"/>
          <w:sz w:val="22"/>
          <w:szCs w:val="22"/>
        </w:rPr>
      </w:pPr>
    </w:p>
    <w:p w14:paraId="488FD397" w14:textId="77777777" w:rsidR="0071329F" w:rsidRPr="00E24651" w:rsidRDefault="0071329F">
      <w:pPr>
        <w:rPr>
          <w:rFonts w:ascii="Calibri" w:hAnsi="Calibri" w:cs="Arial"/>
          <w:sz w:val="22"/>
          <w:szCs w:val="22"/>
        </w:rPr>
      </w:pPr>
    </w:p>
    <w:sectPr w:rsidR="0071329F" w:rsidRPr="00E24651" w:rsidSect="00765AD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ADD8" w14:textId="77777777" w:rsidR="00F16E75" w:rsidRDefault="00F16E75" w:rsidP="00765AD0">
      <w:r>
        <w:separator/>
      </w:r>
    </w:p>
  </w:endnote>
  <w:endnote w:type="continuationSeparator" w:id="0">
    <w:p w14:paraId="560B1161" w14:textId="77777777" w:rsidR="00F16E75" w:rsidRDefault="00F16E75" w:rsidP="0076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Calibri"/>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8A7E" w14:textId="77777777" w:rsidR="00975B99" w:rsidRDefault="00975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CA0E" w14:textId="77777777" w:rsidR="00765AD0" w:rsidRDefault="00765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4A70" w14:textId="77777777" w:rsidR="00975B99" w:rsidRDefault="00975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39906" w14:textId="77777777" w:rsidR="00F16E75" w:rsidRDefault="00F16E75" w:rsidP="00765AD0">
      <w:r>
        <w:separator/>
      </w:r>
    </w:p>
  </w:footnote>
  <w:footnote w:type="continuationSeparator" w:id="0">
    <w:p w14:paraId="56895A94" w14:textId="77777777" w:rsidR="00F16E75" w:rsidRDefault="00F16E75" w:rsidP="00765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EC0F" w14:textId="77777777" w:rsidR="00975B99" w:rsidRDefault="00975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C62B" w14:textId="77777777" w:rsidR="00975B99" w:rsidRDefault="00975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787A" w14:textId="77777777" w:rsidR="00975B99" w:rsidRDefault="00975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5872"/>
    <w:multiLevelType w:val="multilevel"/>
    <w:tmpl w:val="24788768"/>
    <w:lvl w:ilvl="0">
      <w:start w:val="1"/>
      <w:numFmt w:val="decimal"/>
      <w:pStyle w:val="BodyText"/>
      <w:lvlText w:val="%1.1"/>
      <w:lvlJc w:val="left"/>
      <w:pPr>
        <w:tabs>
          <w:tab w:val="num" w:pos="360"/>
        </w:tabs>
        <w:ind w:left="360" w:hanging="360"/>
      </w:pPr>
      <w:rPr>
        <w:rFonts w:hint="default"/>
      </w:rPr>
    </w:lvl>
    <w:lvl w:ilvl="1">
      <w:start w:val="1"/>
      <w:numFmt w:val="decimal"/>
      <w:lvlText w:val="%1.%2.1"/>
      <w:lvlJc w:val="left"/>
      <w:pPr>
        <w:tabs>
          <w:tab w:val="num" w:pos="792"/>
        </w:tabs>
        <w:ind w:left="792" w:hanging="432"/>
      </w:pPr>
      <w:rPr>
        <w:rFonts w:hint="default"/>
      </w:rPr>
    </w:lvl>
    <w:lvl w:ilvl="2">
      <w:start w:val="1"/>
      <w:numFmt w:val="decimal"/>
      <w:lvlText w:val="%1.%2.%3.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53F549F"/>
    <w:multiLevelType w:val="multilevel"/>
    <w:tmpl w:val="528E66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73F687F"/>
    <w:multiLevelType w:val="hybridMultilevel"/>
    <w:tmpl w:val="10504702"/>
    <w:lvl w:ilvl="0" w:tplc="FFFFFFFF">
      <w:start w:val="1"/>
      <w:numFmt w:val="bullet"/>
      <w:lvlText w:val=""/>
      <w:lvlJc w:val="left"/>
      <w:pPr>
        <w:tabs>
          <w:tab w:val="num" w:pos="757"/>
        </w:tabs>
        <w:ind w:left="75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9F"/>
    <w:rsid w:val="0003093E"/>
    <w:rsid w:val="00074A08"/>
    <w:rsid w:val="00081F59"/>
    <w:rsid w:val="00092FD7"/>
    <w:rsid w:val="00094BBE"/>
    <w:rsid w:val="000C185E"/>
    <w:rsid w:val="000D7284"/>
    <w:rsid w:val="000E298A"/>
    <w:rsid w:val="000E38ED"/>
    <w:rsid w:val="00143AE3"/>
    <w:rsid w:val="00154868"/>
    <w:rsid w:val="00172E89"/>
    <w:rsid w:val="001A1DC6"/>
    <w:rsid w:val="0023779F"/>
    <w:rsid w:val="002760C6"/>
    <w:rsid w:val="00323DC7"/>
    <w:rsid w:val="0034081D"/>
    <w:rsid w:val="00342DD5"/>
    <w:rsid w:val="00396B53"/>
    <w:rsid w:val="003A687F"/>
    <w:rsid w:val="00426AAB"/>
    <w:rsid w:val="00534E2F"/>
    <w:rsid w:val="00540E06"/>
    <w:rsid w:val="00582C1C"/>
    <w:rsid w:val="00591EA6"/>
    <w:rsid w:val="005C1523"/>
    <w:rsid w:val="00642A12"/>
    <w:rsid w:val="00653772"/>
    <w:rsid w:val="00670AA2"/>
    <w:rsid w:val="0071329F"/>
    <w:rsid w:val="00715028"/>
    <w:rsid w:val="00765AD0"/>
    <w:rsid w:val="008260FA"/>
    <w:rsid w:val="00853BF4"/>
    <w:rsid w:val="008778CC"/>
    <w:rsid w:val="008907A9"/>
    <w:rsid w:val="0089779A"/>
    <w:rsid w:val="008F551F"/>
    <w:rsid w:val="00910E42"/>
    <w:rsid w:val="00947C10"/>
    <w:rsid w:val="00951EC1"/>
    <w:rsid w:val="00957A29"/>
    <w:rsid w:val="00975B99"/>
    <w:rsid w:val="009B4874"/>
    <w:rsid w:val="009C457B"/>
    <w:rsid w:val="009D3FAD"/>
    <w:rsid w:val="009F5DB3"/>
    <w:rsid w:val="00AA72F9"/>
    <w:rsid w:val="00AC245F"/>
    <w:rsid w:val="00AF7A2B"/>
    <w:rsid w:val="00BD3ED5"/>
    <w:rsid w:val="00BE423F"/>
    <w:rsid w:val="00BF488D"/>
    <w:rsid w:val="00C349CA"/>
    <w:rsid w:val="00C426AC"/>
    <w:rsid w:val="00C45BDE"/>
    <w:rsid w:val="00C46740"/>
    <w:rsid w:val="00C66CCD"/>
    <w:rsid w:val="00C81D82"/>
    <w:rsid w:val="00C97762"/>
    <w:rsid w:val="00CA5AAB"/>
    <w:rsid w:val="00CB5F48"/>
    <w:rsid w:val="00CD31F0"/>
    <w:rsid w:val="00CE3413"/>
    <w:rsid w:val="00D00AAB"/>
    <w:rsid w:val="00D462AD"/>
    <w:rsid w:val="00D55885"/>
    <w:rsid w:val="00D65582"/>
    <w:rsid w:val="00D85B14"/>
    <w:rsid w:val="00DB7A5D"/>
    <w:rsid w:val="00E074EB"/>
    <w:rsid w:val="00E177C3"/>
    <w:rsid w:val="00E24651"/>
    <w:rsid w:val="00E365A9"/>
    <w:rsid w:val="00E460E3"/>
    <w:rsid w:val="00E6159E"/>
    <w:rsid w:val="00EC7096"/>
    <w:rsid w:val="00F16E75"/>
    <w:rsid w:val="00F34A0A"/>
    <w:rsid w:val="00F36AEA"/>
    <w:rsid w:val="00F411E9"/>
    <w:rsid w:val="00FB6C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D2B4E29"/>
  <w15:chartTrackingRefBased/>
  <w15:docId w15:val="{5F86B09B-5318-4E89-BEFE-5F135EE3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329F"/>
    <w:rPr>
      <w:sz w:val="24"/>
      <w:szCs w:val="24"/>
      <w:lang w:val="en-AU" w:eastAsia="en-US"/>
    </w:rPr>
  </w:style>
  <w:style w:type="paragraph" w:styleId="Heading1">
    <w:name w:val="heading 1"/>
    <w:basedOn w:val="Normal"/>
    <w:next w:val="Normal"/>
    <w:qFormat/>
    <w:rsid w:val="0071329F"/>
    <w:pPr>
      <w:keepNext/>
      <w:outlineLvl w:val="0"/>
    </w:pPr>
    <w:rPr>
      <w:rFonts w:ascii="Abadi MT Condensed Extra Bold" w:hAnsi="Abadi MT Condensed Extra Bold"/>
      <w:sz w:val="32"/>
      <w:lang w:val="en-NZ"/>
    </w:rPr>
  </w:style>
  <w:style w:type="paragraph" w:styleId="Heading2">
    <w:name w:val="heading 2"/>
    <w:basedOn w:val="Normal"/>
    <w:next w:val="Normal"/>
    <w:qFormat/>
    <w:rsid w:val="0071329F"/>
    <w:pPr>
      <w:keepNext/>
      <w:pBdr>
        <w:top w:val="single" w:sz="4" w:space="1" w:color="auto"/>
        <w:left w:val="single" w:sz="4" w:space="4" w:color="auto"/>
        <w:bottom w:val="single" w:sz="4" w:space="1" w:color="auto"/>
        <w:right w:val="single" w:sz="4" w:space="4" w:color="auto"/>
      </w:pBdr>
      <w:shd w:val="clear" w:color="auto" w:fill="000000"/>
      <w:spacing w:before="60" w:after="60"/>
      <w:outlineLvl w:val="1"/>
    </w:pPr>
    <w:rPr>
      <w:rFonts w:ascii="Franklin Gothic Demi" w:hAnsi="Franklin Gothic Demi"/>
      <w:color w:val="FFFFFF"/>
      <w:sz w:val="32"/>
      <w:lang w:val="en-NZ"/>
    </w:rPr>
  </w:style>
  <w:style w:type="paragraph" w:styleId="Heading4">
    <w:name w:val="heading 4"/>
    <w:basedOn w:val="Normal"/>
    <w:next w:val="Normal"/>
    <w:qFormat/>
    <w:rsid w:val="007132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329F"/>
    <w:pPr>
      <w:numPr>
        <w:numId w:val="1"/>
      </w:numPr>
      <w:spacing w:before="240" w:after="240"/>
    </w:pPr>
    <w:rPr>
      <w:rFonts w:ascii="Franklin Gothic Book" w:hAnsi="Franklin Gothic Book"/>
      <w:snapToGrid w:val="0"/>
    </w:rPr>
  </w:style>
  <w:style w:type="character" w:customStyle="1" w:styleId="StyleFranklinGothicBook">
    <w:name w:val="Style Franklin Gothic Book"/>
    <w:rsid w:val="0071329F"/>
    <w:rPr>
      <w:rFonts w:ascii="Franklin Gothic Book" w:hAnsi="Franklin Gothic Book"/>
    </w:rPr>
  </w:style>
  <w:style w:type="paragraph" w:customStyle="1" w:styleId="BlockLine">
    <w:name w:val="Block Line"/>
    <w:basedOn w:val="Normal"/>
    <w:next w:val="Normal"/>
    <w:rsid w:val="0071329F"/>
    <w:pPr>
      <w:pBdr>
        <w:top w:val="single" w:sz="6" w:space="1" w:color="auto"/>
        <w:between w:val="single" w:sz="6" w:space="1" w:color="auto"/>
      </w:pBdr>
      <w:spacing w:before="240"/>
      <w:ind w:left="1728"/>
    </w:pPr>
    <w:rPr>
      <w:color w:val="000000"/>
      <w:szCs w:val="20"/>
      <w:lang w:val="en-GB"/>
    </w:rPr>
  </w:style>
  <w:style w:type="paragraph" w:styleId="Header">
    <w:name w:val="header"/>
    <w:basedOn w:val="Normal"/>
    <w:link w:val="HeaderChar"/>
    <w:rsid w:val="00765AD0"/>
    <w:pPr>
      <w:tabs>
        <w:tab w:val="center" w:pos="4680"/>
        <w:tab w:val="right" w:pos="9360"/>
      </w:tabs>
    </w:pPr>
  </w:style>
  <w:style w:type="character" w:customStyle="1" w:styleId="HeaderChar">
    <w:name w:val="Header Char"/>
    <w:link w:val="Header"/>
    <w:rsid w:val="00765AD0"/>
    <w:rPr>
      <w:sz w:val="24"/>
      <w:szCs w:val="24"/>
      <w:lang w:val="en-AU"/>
    </w:rPr>
  </w:style>
  <w:style w:type="paragraph" w:styleId="Footer">
    <w:name w:val="footer"/>
    <w:basedOn w:val="Normal"/>
    <w:link w:val="FooterChar"/>
    <w:rsid w:val="00765AD0"/>
    <w:pPr>
      <w:tabs>
        <w:tab w:val="center" w:pos="4680"/>
        <w:tab w:val="right" w:pos="9360"/>
      </w:tabs>
    </w:pPr>
  </w:style>
  <w:style w:type="character" w:customStyle="1" w:styleId="FooterChar">
    <w:name w:val="Footer Char"/>
    <w:link w:val="Footer"/>
    <w:uiPriority w:val="99"/>
    <w:rsid w:val="00765AD0"/>
    <w:rPr>
      <w:sz w:val="24"/>
      <w:szCs w:val="24"/>
      <w:lang w:val="en-AU"/>
    </w:rPr>
  </w:style>
  <w:style w:type="paragraph" w:styleId="BalloonText">
    <w:name w:val="Balloon Text"/>
    <w:basedOn w:val="Normal"/>
    <w:link w:val="BalloonTextChar"/>
    <w:rsid w:val="00765AD0"/>
    <w:rPr>
      <w:rFonts w:ascii="Tahoma" w:hAnsi="Tahoma" w:cs="Tahoma"/>
      <w:sz w:val="16"/>
      <w:szCs w:val="16"/>
    </w:rPr>
  </w:style>
  <w:style w:type="character" w:customStyle="1" w:styleId="BalloonTextChar">
    <w:name w:val="Balloon Text Char"/>
    <w:link w:val="BalloonText"/>
    <w:rsid w:val="00765AD0"/>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188E4BC936F43A067E6ECE92A52B7" ma:contentTypeVersion="14" ma:contentTypeDescription="Create a new document." ma:contentTypeScope="" ma:versionID="9422948ef641f5144d98edb1f80d1763">
  <xsd:schema xmlns:xsd="http://www.w3.org/2001/XMLSchema" xmlns:xs="http://www.w3.org/2001/XMLSchema" xmlns:p="http://schemas.microsoft.com/office/2006/metadata/properties" xmlns:ns2="35bfd8cb-3815-4e4b-b9cb-702bffa83c25" xmlns:ns3="8ea6af72-9e14-4344-97fe-f2036126e064" targetNamespace="http://schemas.microsoft.com/office/2006/metadata/properties" ma:root="true" ma:fieldsID="3dd28f679ac3c75642800be1d2ef118f" ns2:_="" ns3:_="">
    <xsd:import namespace="35bfd8cb-3815-4e4b-b9cb-702bffa83c25"/>
    <xsd:import namespace="8ea6af72-9e14-4344-97fe-f2036126e0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Date"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d8cb-3815-4e4b-b9cb-702bffa83c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a6af72-9e14-4344-97fe-f2036126e0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Date" ma:index="13" nillable="true" ma:displayName="Date" ma:format="DateOnly" ma:internalName="Dat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8ea6af72-9e14-4344-97fe-f2036126e064" xsi:nil="true"/>
  </documentManagement>
</p:properties>
</file>

<file path=customXml/itemProps1.xml><?xml version="1.0" encoding="utf-8"?>
<ds:datastoreItem xmlns:ds="http://schemas.openxmlformats.org/officeDocument/2006/customXml" ds:itemID="{7DF75446-44B0-45D3-8CE2-E8CC3EED364E}">
  <ds:schemaRefs>
    <ds:schemaRef ds:uri="http://schemas.microsoft.com/sharepoint/v3/contenttype/forms"/>
  </ds:schemaRefs>
</ds:datastoreItem>
</file>

<file path=customXml/itemProps2.xml><?xml version="1.0" encoding="utf-8"?>
<ds:datastoreItem xmlns:ds="http://schemas.openxmlformats.org/officeDocument/2006/customXml" ds:itemID="{F02226F0-EA88-4E01-8EE3-9A1B40451647}"/>
</file>

<file path=customXml/itemProps3.xml><?xml version="1.0" encoding="utf-8"?>
<ds:datastoreItem xmlns:ds="http://schemas.openxmlformats.org/officeDocument/2006/customXml" ds:itemID="{939C11C4-57BE-4FA1-9A96-8CEA9B23F0E9}">
  <ds:schemaRefs>
    <ds:schemaRef ds:uri="35bfd8cb-3815-4e4b-b9cb-702bffa83c25"/>
    <ds:schemaRef ds:uri="http://purl.org/dc/terms/"/>
    <ds:schemaRef ds:uri="http://schemas.microsoft.com/office/infopath/2007/PartnerControls"/>
    <ds:schemaRef ds:uri="http://schemas.microsoft.com/office/2006/documentManagement/types"/>
    <ds:schemaRef ds:uri="8ea6af72-9e14-4344-97fe-f2036126e064"/>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Multiple Sclorosis NZ</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and Brendon Clark</dc:creator>
  <cp:keywords/>
  <cp:lastModifiedBy>Nick Allen</cp:lastModifiedBy>
  <cp:revision>3</cp:revision>
  <cp:lastPrinted>2016-08-07T23:21:00Z</cp:lastPrinted>
  <dcterms:created xsi:type="dcterms:W3CDTF">2020-01-15T01:01:00Z</dcterms:created>
  <dcterms:modified xsi:type="dcterms:W3CDTF">2020-01-15T01:02:00Z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0x010100B41188E4BC936F43A067E6ECE92A52B7</vt:lpwstr>
  </property>
</Properties>
</file>